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971" w:rsidRDefault="00F94971" w:rsidP="00F94971">
      <w:pPr>
        <w:widowControl w:val="0"/>
        <w:jc w:val="center"/>
      </w:pPr>
      <w:r w:rsidRPr="00F94971">
        <w:rPr>
          <w:b/>
        </w:rPr>
        <w:t>South Carolina General Assembly</w:t>
      </w:r>
    </w:p>
    <w:p w:rsidR="00F94971" w:rsidRDefault="00F94971" w:rsidP="00F94971">
      <w:pPr>
        <w:widowControl w:val="0"/>
        <w:jc w:val="center"/>
      </w:pPr>
      <w:r>
        <w:t>124th Session, 2021-2022</w:t>
      </w:r>
    </w:p>
    <w:p w:rsidR="00F94971" w:rsidRDefault="00F94971" w:rsidP="00F94971">
      <w:pPr>
        <w:widowControl w:val="0"/>
        <w:jc w:val="left"/>
      </w:pPr>
    </w:p>
    <w:p w:rsidR="00F94971" w:rsidRDefault="00F94971" w:rsidP="00F94971">
      <w:pPr>
        <w:widowControl w:val="0"/>
        <w:jc w:val="left"/>
        <w:rPr>
          <w:b/>
        </w:rPr>
      </w:pPr>
      <w:r w:rsidRPr="00F94971">
        <w:rPr>
          <w:b/>
        </w:rPr>
        <w:t>H. 5134</w:t>
      </w:r>
    </w:p>
    <w:p w:rsidR="00F94971" w:rsidRDefault="00F94971" w:rsidP="00F94971">
      <w:pPr>
        <w:widowControl w:val="0"/>
        <w:jc w:val="left"/>
        <w:rPr>
          <w:b/>
        </w:rPr>
      </w:pPr>
    </w:p>
    <w:p w:rsidR="00F94971" w:rsidRDefault="00F94971" w:rsidP="00F94971">
      <w:pPr>
        <w:widowControl w:val="0"/>
        <w:jc w:val="left"/>
      </w:pPr>
      <w:r w:rsidRPr="00F94971">
        <w:rPr>
          <w:b/>
        </w:rPr>
        <w:t>STATUS INFORMATION</w:t>
      </w:r>
    </w:p>
    <w:p w:rsidR="00F94971" w:rsidRDefault="00F94971" w:rsidP="00F94971">
      <w:pPr>
        <w:widowControl w:val="0"/>
        <w:jc w:val="left"/>
      </w:pPr>
    </w:p>
    <w:p w:rsidR="00F94971" w:rsidRDefault="00F94971" w:rsidP="00F94971">
      <w:pPr>
        <w:widowControl w:val="0"/>
        <w:jc w:val="left"/>
      </w:pPr>
      <w:r>
        <w:t>General Bill</w:t>
      </w:r>
    </w:p>
    <w:p w:rsidR="00F94971" w:rsidRDefault="00B32213" w:rsidP="00F94971">
      <w:pPr>
        <w:widowControl w:val="0"/>
        <w:jc w:val="left"/>
      </w:pPr>
      <w:r>
        <w:t>Sponsors: Reps. McCabe, Haddon, Burns, Chumley, Bailey, M.M. Smith, Long, Trantham, Jones, Dabney, May, Forrest, Carter, Finlay, Jordan, G.R. Smith, Bustos, Nutt, Gilliam, Hardee, Hixon, J.L. Johnson, D.C. Moss, Taylor, Wooten and Bryant</w:t>
      </w:r>
    </w:p>
    <w:p w:rsidR="00F94971" w:rsidRDefault="00F94971" w:rsidP="00F94971">
      <w:pPr>
        <w:widowControl w:val="0"/>
        <w:jc w:val="left"/>
      </w:pPr>
      <w:r>
        <w:t>Document Path: l:\council\bills\jn\3551sa22.docx</w:t>
      </w:r>
    </w:p>
    <w:p w:rsidR="00F94971" w:rsidRDefault="00F94971" w:rsidP="00F94971">
      <w:pPr>
        <w:widowControl w:val="0"/>
        <w:jc w:val="left"/>
      </w:pPr>
    </w:p>
    <w:p w:rsidR="00F94971" w:rsidRDefault="00F94971" w:rsidP="00F94971">
      <w:pPr>
        <w:widowControl w:val="0"/>
        <w:jc w:val="left"/>
      </w:pPr>
      <w:r>
        <w:t>Introduced in the House on March 15, 2022</w:t>
      </w:r>
    </w:p>
    <w:p w:rsidR="00F94971" w:rsidRDefault="00F94971" w:rsidP="00F94971">
      <w:pPr>
        <w:widowControl w:val="0"/>
        <w:jc w:val="left"/>
      </w:pPr>
      <w:r>
        <w:t xml:space="preserve">Currently residing in the House Committee on </w:t>
      </w:r>
      <w:r w:rsidRPr="00F94971">
        <w:rPr>
          <w:b/>
        </w:rPr>
        <w:t>Ways and Means</w:t>
      </w:r>
    </w:p>
    <w:p w:rsidR="00F94971" w:rsidRDefault="00F94971" w:rsidP="00F94971">
      <w:pPr>
        <w:widowControl w:val="0"/>
        <w:jc w:val="left"/>
      </w:pPr>
    </w:p>
    <w:p w:rsidR="00F94971" w:rsidRDefault="00F94971" w:rsidP="00F94971">
      <w:pPr>
        <w:widowControl w:val="0"/>
        <w:jc w:val="left"/>
      </w:pPr>
      <w:r>
        <w:t>Summary: Property Tax Exemption</w:t>
      </w:r>
    </w:p>
    <w:p w:rsidR="00F94971" w:rsidRDefault="00F94971" w:rsidP="00F94971">
      <w:pPr>
        <w:widowControl w:val="0"/>
        <w:jc w:val="left"/>
      </w:pPr>
    </w:p>
    <w:p w:rsidR="00F94971" w:rsidRDefault="00F94971" w:rsidP="00F94971">
      <w:pPr>
        <w:widowControl w:val="0"/>
        <w:jc w:val="left"/>
      </w:pPr>
    </w:p>
    <w:p w:rsidR="00F94971" w:rsidRDefault="00F94971" w:rsidP="00F949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971">
        <w:rPr>
          <w:b/>
        </w:rPr>
        <w:t>HISTORY OF LEGISLATIVE ACTIONS</w:t>
      </w:r>
    </w:p>
    <w:p w:rsidR="00F94971" w:rsidRDefault="00F94971" w:rsidP="00F949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4971" w:rsidRPr="00F94971" w:rsidRDefault="00F94971" w:rsidP="00F949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971">
        <w:rPr>
          <w:u w:val="single"/>
        </w:rPr>
        <w:tab/>
        <w:t>Date</w:t>
      </w:r>
      <w:r w:rsidRPr="00F94971">
        <w:rPr>
          <w:u w:val="single"/>
        </w:rPr>
        <w:tab/>
        <w:t>Body</w:t>
      </w:r>
      <w:r w:rsidRPr="00F94971">
        <w:rPr>
          <w:u w:val="single"/>
        </w:rPr>
        <w:tab/>
        <w:t>Action Description with journal page number</w:t>
      </w:r>
      <w:r w:rsidRPr="00F94971">
        <w:rPr>
          <w:u w:val="single"/>
        </w:rPr>
        <w:tab/>
      </w:r>
    </w:p>
    <w:p w:rsidR="00B32213" w:rsidRDefault="00B32213" w:rsidP="00B32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read first time (</w:t>
      </w:r>
      <w:hyperlink r:id="rId7" w:history="1">
        <w:r w:rsidRPr="007256DC">
          <w:rPr>
            <w:rStyle w:val="Hyperlink"/>
          </w:rPr>
          <w:t>House Journal</w:t>
        </w:r>
        <w:r w:rsidRPr="007256DC">
          <w:rPr>
            <w:rStyle w:val="Hyperlink"/>
          </w:rPr>
          <w:noBreakHyphen/>
          <w:t>page 21</w:t>
        </w:r>
      </w:hyperlink>
      <w:r>
        <w:t>)</w:t>
      </w:r>
    </w:p>
    <w:p w:rsidR="00B32213" w:rsidRDefault="00B32213" w:rsidP="00B32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 xml:space="preserve">Referred to Committee on </w:t>
      </w:r>
      <w:r w:rsidRPr="007256DC">
        <w:rPr>
          <w:b/>
        </w:rPr>
        <w:t>Ways and Means</w:t>
      </w:r>
      <w:r>
        <w:t xml:space="preserve"> (</w:t>
      </w:r>
      <w:hyperlink r:id="rId8" w:history="1">
        <w:r w:rsidRPr="007256DC">
          <w:rPr>
            <w:rStyle w:val="Hyperlink"/>
          </w:rPr>
          <w:t>House Journal</w:t>
        </w:r>
        <w:r w:rsidRPr="007256DC">
          <w:rPr>
            <w:rStyle w:val="Hyperlink"/>
          </w:rPr>
          <w:noBreakHyphen/>
          <w:t>page 21</w:t>
        </w:r>
      </w:hyperlink>
      <w:r>
        <w:t>)</w:t>
      </w:r>
    </w:p>
    <w:p w:rsidR="00B32213" w:rsidRDefault="00B32213" w:rsidP="00B32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House</w:t>
      </w:r>
      <w:r>
        <w:tab/>
        <w:t>Member(s) request name added as sponsor: Bryant</w:t>
      </w:r>
    </w:p>
    <w:p w:rsidR="00B32213" w:rsidRDefault="00B32213" w:rsidP="00B32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4971" w:rsidRDefault="00F94971" w:rsidP="00F94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94971">
          <w:rPr>
            <w:rStyle w:val="Hyperlink"/>
          </w:rPr>
          <w:t>legislative information</w:t>
        </w:r>
      </w:hyperlink>
      <w:r>
        <w:t xml:space="preserve"> at the website</w:t>
      </w:r>
    </w:p>
    <w:p w:rsidR="00F94971" w:rsidRDefault="00F94971" w:rsidP="00F94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971" w:rsidRPr="00F94971" w:rsidRDefault="00F94971" w:rsidP="00F94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971" w:rsidRDefault="00F94971" w:rsidP="00F94971">
      <w:pPr>
        <w:widowControl w:val="0"/>
        <w:jc w:val="left"/>
      </w:pPr>
      <w:r w:rsidRPr="00F94971">
        <w:rPr>
          <w:b/>
        </w:rPr>
        <w:t>VERSIONS OF THIS BILL</w:t>
      </w:r>
    </w:p>
    <w:p w:rsidR="00F94971" w:rsidRDefault="00F94971" w:rsidP="00F94971">
      <w:pPr>
        <w:widowControl w:val="0"/>
        <w:jc w:val="left"/>
      </w:pPr>
    </w:p>
    <w:p w:rsidR="00F94971" w:rsidRDefault="005D7C75" w:rsidP="00F94971">
      <w:pPr>
        <w:widowControl w:val="0"/>
        <w:jc w:val="left"/>
      </w:pPr>
      <w:hyperlink r:id="rId10" w:history="1">
        <w:r w:rsidR="00F94971">
          <w:rPr>
            <w:rStyle w:val="Hyperlink"/>
          </w:rPr>
          <w:t>3/15/2022</w:t>
        </w:r>
      </w:hyperlink>
    </w:p>
    <w:p w:rsidR="00F94971" w:rsidRDefault="00F94971" w:rsidP="00F94971"/>
    <w:p w:rsidR="00F94971" w:rsidRDefault="00F94971" w:rsidP="00F94971">
      <w:pPr>
        <w:sectPr w:rsidR="00F94971" w:rsidSect="00F949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7E26" w:rsidRDefault="00B77E26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D48" w:rsidRDefault="001E2D48" w:rsidP="001E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E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 w:rsidR="002E4678">
        <w:noBreakHyphen/>
      </w:r>
      <w:r>
        <w:t>37</w:t>
      </w:r>
      <w:r w:rsidR="002E4678">
        <w:noBreakHyphen/>
      </w:r>
      <w:r>
        <w:t xml:space="preserve">220, </w:t>
      </w:r>
      <w:r w:rsidR="002D54A3">
        <w:t xml:space="preserve">AS AMENDED, </w:t>
      </w:r>
      <w:r>
        <w:t>CODE OF LAWS OF SOUTH CAROLINA, 1976, RELATING TO PROPERTY TAX EXEMPTIONS, SO AS TO PROVIDE FOR A PROPERTY TAX EXEMPTION FOR CERTAIN FARM BUILDINGS.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F5A0E">
        <w:t>Section 12</w:t>
      </w:r>
      <w:r w:rsidR="002E4678">
        <w:noBreakHyphen/>
      </w:r>
      <w:r w:rsidR="007F5A0E">
        <w:t>37</w:t>
      </w:r>
      <w:r w:rsidR="002E4678">
        <w:noBreakHyphen/>
      </w:r>
      <w:r w:rsidR="007F5A0E">
        <w:t>220(B)(14) of the 1976 Code is amended to read:</w:t>
      </w:r>
    </w:p>
    <w:p w:rsidR="007F5A0E" w:rsidRDefault="007F5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A0E" w:rsidRDefault="007F5A0E" w:rsidP="007F5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tab/>
      </w:r>
      <w:r>
        <w:rPr>
          <w:lang w:val="en-PH"/>
        </w:rPr>
        <w:t>“</w:t>
      </w:r>
      <w:r w:rsidRPr="00B43F52">
        <w:rPr>
          <w:lang w:val="en-PH"/>
        </w:rPr>
        <w:t>(14)</w:t>
      </w:r>
      <w:r>
        <w:rPr>
          <w:lang w:val="en-PH"/>
        </w:rPr>
        <w:tab/>
      </w:r>
      <w:r>
        <w:rPr>
          <w:u w:val="single"/>
          <w:lang w:val="en-PH"/>
        </w:rPr>
        <w:t xml:space="preserve">all farm buildings and </w:t>
      </w:r>
      <w:r w:rsidR="00E6189C">
        <w:rPr>
          <w:u w:val="single"/>
          <w:lang w:val="en-PH"/>
        </w:rPr>
        <w:t>agricultural structures</w:t>
      </w:r>
      <w:r w:rsidR="002E4678">
        <w:rPr>
          <w:u w:val="single"/>
          <w:lang w:val="en-PH"/>
        </w:rPr>
        <w:t xml:space="preserve"> owned</w:t>
      </w:r>
      <w:r>
        <w:rPr>
          <w:u w:val="single"/>
          <w:lang w:val="en-PH"/>
        </w:rPr>
        <w:t xml:space="preserve"> by a producer in this State used to house livestock</w:t>
      </w:r>
      <w:r w:rsidR="00E6189C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poultry</w:t>
      </w:r>
      <w:r w:rsidR="00E6189C">
        <w:rPr>
          <w:u w:val="single"/>
          <w:lang w:val="en-PH"/>
        </w:rPr>
        <w:t>, crops, farm equipment, or farm supplies</w:t>
      </w:r>
      <w:r>
        <w:rPr>
          <w:u w:val="single"/>
          <w:lang w:val="en-PH"/>
        </w:rPr>
        <w:t xml:space="preserve"> and</w:t>
      </w:r>
      <w:r>
        <w:rPr>
          <w:lang w:val="en-PH"/>
        </w:rPr>
        <w:t xml:space="preserve"> </w:t>
      </w:r>
      <w:r w:rsidRPr="00B43F52">
        <w:rPr>
          <w:lang w:val="en-PH"/>
        </w:rPr>
        <w:t>all farm machinery and equipment including self</w:t>
      </w:r>
      <w:r w:rsidR="002E4678">
        <w:rPr>
          <w:lang w:val="en-PH"/>
        </w:rPr>
        <w:noBreakHyphen/>
      </w:r>
      <w:r w:rsidRPr="00B43F52">
        <w:rPr>
          <w:lang w:val="en-PH"/>
        </w:rPr>
        <w:t xml:space="preserve">propelled farm machinery and equipment except for motor vehicles licensed for use on the highways. For the purpose of this section </w:t>
      </w:r>
      <w:r w:rsidR="00E6189C">
        <w:rPr>
          <w:lang w:val="en-PH"/>
        </w:rPr>
        <w:t>‘</w:t>
      </w:r>
      <w:r w:rsidRPr="00B43F52">
        <w:rPr>
          <w:lang w:val="en-PH"/>
        </w:rPr>
        <w:t>self</w:t>
      </w:r>
      <w:r w:rsidR="002E4678">
        <w:rPr>
          <w:lang w:val="en-PH"/>
        </w:rPr>
        <w:noBreakHyphen/>
      </w:r>
      <w:r w:rsidRPr="00B43F52">
        <w:rPr>
          <w:lang w:val="en-PH"/>
        </w:rPr>
        <w:t>propelled farm machinery and equipment</w:t>
      </w:r>
      <w:r w:rsidR="00E6189C">
        <w:rPr>
          <w:lang w:val="en-PH"/>
        </w:rPr>
        <w:t>’</w:t>
      </w:r>
      <w:r w:rsidRPr="00B43F52">
        <w:rPr>
          <w:lang w:val="en-PH"/>
        </w:rPr>
        <w:t xml:space="preserve"> means farm machinery or equipment which contains within itself the means for its own locomotion. For purposes of this item, farm equipment includes greenhouses;</w:t>
      </w:r>
      <w:r>
        <w:rPr>
          <w:lang w:val="en-PH"/>
        </w:rPr>
        <w:t>”</w:t>
      </w:r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E6B" w:rsidRDefault="0005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5A0E">
        <w:t>2</w:t>
      </w:r>
      <w:r>
        <w:t>.</w:t>
      </w:r>
      <w:r>
        <w:tab/>
        <w:t>This act takes effect upon approval by the Governor</w:t>
      </w:r>
      <w:r w:rsidR="002E4678">
        <w:t xml:space="preserve"> and first applies to property tax years after 2021</w:t>
      </w:r>
      <w:r>
        <w:t>.</w:t>
      </w:r>
    </w:p>
    <w:p w:rsidR="005D2DE2" w:rsidRDefault="002E4678" w:rsidP="00550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971" w:rsidRDefault="00F94971" w:rsidP="00F94971">
      <w:pPr>
        <w:suppressAutoHyphens/>
      </w:pPr>
    </w:p>
    <w:sectPr w:rsidR="00F94971" w:rsidSect="00F9497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E6B" w:rsidRDefault="00057E6B" w:rsidP="009F0C77">
      <w:r>
        <w:separator/>
      </w:r>
    </w:p>
  </w:endnote>
  <w:endnote w:type="continuationSeparator" w:id="0">
    <w:p w:rsidR="00057E6B" w:rsidRDefault="00057E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093F9B-938A-41D9-B7DF-B9194402E84F}"/>
    <w:embedBold r:id="rId2" w:fontKey="{2023A779-DB85-4F9E-BC1B-C2BC566450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468271-6D90-4B34-A6F9-BAD7B2C37B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665698-7069-497B-B406-931489CC5B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28CF45-C091-4614-9C9D-8AFDAAF28B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971" w:rsidRPr="00B77E26" w:rsidRDefault="00F94971" w:rsidP="00B77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22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E6B" w:rsidRDefault="00057E6B" w:rsidP="009F0C77">
      <w:r>
        <w:separator/>
      </w:r>
    </w:p>
  </w:footnote>
  <w:footnote w:type="continuationSeparator" w:id="0">
    <w:p w:rsidR="00057E6B" w:rsidRDefault="00057E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51SA22"/>
    <w:docVar w:name="CoverBillType" w:val="b"/>
    <w:docVar w:name="DocPath" w:val="L:\Council\bills\JN\3551SA22.DOCX"/>
    <w:docVar w:name="dvBillNumber" w:val="513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57E6B"/>
    <w:rsid w:val="00011869"/>
    <w:rsid w:val="00015CD6"/>
    <w:rsid w:val="00057E6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D48"/>
    <w:rsid w:val="00205238"/>
    <w:rsid w:val="002321B6"/>
    <w:rsid w:val="00232912"/>
    <w:rsid w:val="00250967"/>
    <w:rsid w:val="002543C8"/>
    <w:rsid w:val="0025541D"/>
    <w:rsid w:val="00284AAE"/>
    <w:rsid w:val="002D54A3"/>
    <w:rsid w:val="002E467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2B4"/>
    <w:rsid w:val="00556EBF"/>
    <w:rsid w:val="00577C6C"/>
    <w:rsid w:val="005A62FE"/>
    <w:rsid w:val="005C2FE2"/>
    <w:rsid w:val="005D2D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5A0E"/>
    <w:rsid w:val="00815F09"/>
    <w:rsid w:val="008362E8"/>
    <w:rsid w:val="0085786E"/>
    <w:rsid w:val="0087728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213"/>
    <w:rsid w:val="00B412D4"/>
    <w:rsid w:val="00B455E9"/>
    <w:rsid w:val="00B64FFF"/>
    <w:rsid w:val="00B77E26"/>
    <w:rsid w:val="00BD619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89C"/>
    <w:rsid w:val="00E92EEF"/>
    <w:rsid w:val="00EA1ACD"/>
    <w:rsid w:val="00EF2368"/>
    <w:rsid w:val="00F24442"/>
    <w:rsid w:val="00F50AE3"/>
    <w:rsid w:val="00F655B7"/>
    <w:rsid w:val="00F656BA"/>
    <w:rsid w:val="00F67CF1"/>
    <w:rsid w:val="00F728AA"/>
    <w:rsid w:val="00F840F0"/>
    <w:rsid w:val="00F9497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91B810-CC39-4CD5-B367-74BD66AF6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6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6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49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34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3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1C944-6180-4A9A-8772-4B1DCB8B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1864</Characters>
  <Application>Microsoft Office Word</Application>
  <DocSecurity>0</DocSecurity>
  <Lines>98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5134: Subject not yet available - South Carolina Legislature Online</dc:title>
  <dc:creator>Julie Newboult</dc:creator>
  <cp:lastModifiedBy>S Wilson</cp:lastModifiedBy>
  <cp:revision>2</cp:revision>
  <cp:lastPrinted>2022-03-14T23:24:00Z</cp:lastPrinted>
  <dcterms:created xsi:type="dcterms:W3CDTF">2022-03-30T14:44:00Z</dcterms:created>
  <dcterms:modified xsi:type="dcterms:W3CDTF">2022-03-30T14:44:00Z</dcterms:modified>
</cp:coreProperties>
</file>