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E89" w:rsidRPr="00940E89" w:rsidRDefault="00940E89" w:rsidP="00940E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40E89">
        <w:rPr>
          <w:rFonts w:cs="Times New Roman"/>
          <w:b/>
        </w:rPr>
        <w:t>South Carolina General Assembly</w:t>
      </w:r>
    </w:p>
    <w:p w:rsidR="00940E89" w:rsidRPr="00940E89" w:rsidRDefault="00940E89" w:rsidP="00940E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40E89">
        <w:rPr>
          <w:rFonts w:cs="Times New Roman"/>
        </w:rPr>
        <w:t>124th Session, 2021-2022</w:t>
      </w:r>
    </w:p>
    <w:p w:rsidR="00940E89" w:rsidRPr="00940E89" w:rsidRDefault="00940E89" w:rsidP="00940E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0E89" w:rsidRPr="00940E89" w:rsidRDefault="007C3DBF" w:rsidP="00940E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A112, R23, S515</w:t>
      </w:r>
    </w:p>
    <w:p w:rsidR="00940E89" w:rsidRPr="00940E89" w:rsidRDefault="00940E89" w:rsidP="00940E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940E89" w:rsidRPr="00940E89" w:rsidRDefault="00940E89" w:rsidP="00940E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0E89">
        <w:rPr>
          <w:rFonts w:cs="Times New Roman"/>
          <w:b/>
        </w:rPr>
        <w:t>STATUS INFORMATION</w:t>
      </w:r>
    </w:p>
    <w:p w:rsidR="00940E89" w:rsidRPr="00940E89" w:rsidRDefault="00940E89" w:rsidP="00940E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0E89" w:rsidRPr="00940E89" w:rsidRDefault="00940E89" w:rsidP="00940E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0E89">
        <w:rPr>
          <w:rFonts w:cs="Times New Roman"/>
        </w:rPr>
        <w:t>General Bill</w:t>
      </w:r>
    </w:p>
    <w:p w:rsidR="00940E89" w:rsidRPr="00940E89" w:rsidRDefault="00940E89" w:rsidP="00940E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0E89">
        <w:rPr>
          <w:rFonts w:cs="Times New Roman"/>
        </w:rPr>
        <w:t>Sponsors: Senators Stephens and Hutto</w:t>
      </w:r>
    </w:p>
    <w:p w:rsidR="00940E89" w:rsidRPr="00940E89" w:rsidRDefault="00940E89" w:rsidP="00940E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0E89">
        <w:rPr>
          <w:rFonts w:cs="Times New Roman"/>
        </w:rPr>
        <w:t>Document Path: l:\s-res\vs\002oran.sp.vs.docx</w:t>
      </w:r>
    </w:p>
    <w:p w:rsidR="00940E89" w:rsidRPr="00940E89" w:rsidRDefault="00940E89" w:rsidP="00940E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63EA" w:rsidRDefault="00CC63EA" w:rsidP="00940E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February 3, 2021</w:t>
      </w:r>
    </w:p>
    <w:p w:rsidR="00CC63EA" w:rsidRDefault="00CC63EA" w:rsidP="00940E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February 17, 2021</w:t>
      </w:r>
    </w:p>
    <w:p w:rsidR="00CC63EA" w:rsidRDefault="00CC63EA" w:rsidP="00940E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April 7, 2021</w:t>
      </w:r>
    </w:p>
    <w:p w:rsidR="00CC63EA" w:rsidRDefault="00CC63EA" w:rsidP="00940E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April 13, 2021</w:t>
      </w:r>
    </w:p>
    <w:p w:rsidR="00CC63EA" w:rsidRDefault="00CC63EA" w:rsidP="00940E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April 21, 2021, Signed</w:t>
      </w:r>
    </w:p>
    <w:p w:rsidR="00CC63EA" w:rsidRDefault="00CC63EA" w:rsidP="00940E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0E89" w:rsidRPr="00940E89" w:rsidRDefault="00940E89" w:rsidP="00940E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0E89">
        <w:rPr>
          <w:rFonts w:cs="Times New Roman"/>
        </w:rPr>
        <w:t>Summary: Orangeburg County School District Trustees' duty to adopt attendance zones</w:t>
      </w:r>
    </w:p>
    <w:p w:rsidR="00940E89" w:rsidRPr="00940E89" w:rsidRDefault="00940E89" w:rsidP="00940E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0E89" w:rsidRPr="00940E89" w:rsidRDefault="00940E89" w:rsidP="00940E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0E89" w:rsidRPr="00940E89" w:rsidRDefault="00940E89" w:rsidP="00940E89">
      <w:pPr>
        <w:widowControl w:val="0"/>
        <w:tabs>
          <w:tab w:val="center" w:pos="590"/>
          <w:tab w:val="center" w:pos="1440"/>
          <w:tab w:val="left" w:pos="1872"/>
          <w:tab w:val="left" w:pos="9187"/>
        </w:tabs>
        <w:rPr>
          <w:rFonts w:cs="Times New Roman"/>
        </w:rPr>
      </w:pPr>
      <w:r w:rsidRPr="00940E89">
        <w:rPr>
          <w:rFonts w:cs="Times New Roman"/>
          <w:b/>
        </w:rPr>
        <w:t>HISTORY OF LEGISLATIVE ACTIONS</w:t>
      </w:r>
    </w:p>
    <w:p w:rsidR="00940E89" w:rsidRPr="00940E89" w:rsidRDefault="00940E89" w:rsidP="00940E89">
      <w:pPr>
        <w:widowControl w:val="0"/>
        <w:tabs>
          <w:tab w:val="center" w:pos="590"/>
          <w:tab w:val="center" w:pos="1440"/>
          <w:tab w:val="left" w:pos="1872"/>
          <w:tab w:val="left" w:pos="9187"/>
        </w:tabs>
        <w:rPr>
          <w:rFonts w:cs="Times New Roman"/>
        </w:rPr>
      </w:pPr>
    </w:p>
    <w:p w:rsidR="00940E89" w:rsidRPr="00940E89" w:rsidRDefault="00940E89" w:rsidP="00940E89">
      <w:pPr>
        <w:widowControl w:val="0"/>
        <w:tabs>
          <w:tab w:val="center" w:pos="590"/>
          <w:tab w:val="center" w:pos="1440"/>
          <w:tab w:val="left" w:pos="1872"/>
          <w:tab w:val="left" w:pos="9187"/>
        </w:tabs>
        <w:rPr>
          <w:rFonts w:cs="Times New Roman"/>
        </w:rPr>
      </w:pPr>
      <w:r w:rsidRPr="00940E89">
        <w:rPr>
          <w:rFonts w:cs="Times New Roman"/>
          <w:u w:val="single"/>
        </w:rPr>
        <w:tab/>
        <w:t>Date</w:t>
      </w:r>
      <w:r w:rsidRPr="00940E89">
        <w:rPr>
          <w:rFonts w:cs="Times New Roman"/>
          <w:u w:val="single"/>
        </w:rPr>
        <w:tab/>
        <w:t>Body</w:t>
      </w:r>
      <w:r w:rsidRPr="00940E89">
        <w:rPr>
          <w:rFonts w:cs="Times New Roman"/>
          <w:u w:val="single"/>
        </w:rPr>
        <w:tab/>
        <w:t>Action Description with journal page number</w:t>
      </w:r>
      <w:r w:rsidRPr="00940E89">
        <w:rPr>
          <w:rFonts w:cs="Times New Roman"/>
          <w:u w:val="single"/>
        </w:rPr>
        <w:tab/>
      </w:r>
    </w:p>
    <w:p w:rsidR="007C3DBF" w:rsidRDefault="007C3DBF" w:rsidP="007C3DBF">
      <w:pPr>
        <w:widowControl w:val="0"/>
        <w:tabs>
          <w:tab w:val="right" w:pos="1008"/>
          <w:tab w:val="left" w:pos="1152"/>
          <w:tab w:val="left" w:pos="1872"/>
          <w:tab w:val="left" w:pos="9187"/>
        </w:tabs>
        <w:ind w:left="2088" w:hanging="2088"/>
        <w:rPr>
          <w:rFonts w:cs="Times New Roman"/>
        </w:rPr>
      </w:pPr>
      <w:r>
        <w:rPr>
          <w:rFonts w:cs="Times New Roman"/>
        </w:rPr>
        <w:tab/>
        <w:t>2/3/2021</w:t>
      </w:r>
      <w:r>
        <w:rPr>
          <w:rFonts w:cs="Times New Roman"/>
        </w:rPr>
        <w:tab/>
        <w:t>Senate</w:t>
      </w:r>
      <w:r>
        <w:rPr>
          <w:rFonts w:cs="Times New Roman"/>
        </w:rPr>
        <w:tab/>
        <w:t>Introduced, read first time, placed on local &amp; uncontested calendar (</w:t>
      </w:r>
      <w:hyperlink r:id="rId6" w:history="1">
        <w:r w:rsidRPr="00431F48">
          <w:rPr>
            <w:rStyle w:val="Hyperlink"/>
            <w:rFonts w:cs="Times New Roman"/>
          </w:rPr>
          <w:t>Senate Journal</w:t>
        </w:r>
        <w:r w:rsidRPr="00431F48">
          <w:rPr>
            <w:rStyle w:val="Hyperlink"/>
            <w:rFonts w:cs="Times New Roman"/>
          </w:rPr>
          <w:noBreakHyphen/>
          <w:t>page 31</w:t>
        </w:r>
      </w:hyperlink>
      <w:r>
        <w:rPr>
          <w:rFonts w:cs="Times New Roman"/>
        </w:rPr>
        <w:t>)</w:t>
      </w:r>
    </w:p>
    <w:p w:rsidR="007C3DBF" w:rsidRDefault="007C3DBF" w:rsidP="007C3DBF">
      <w:pPr>
        <w:widowControl w:val="0"/>
        <w:tabs>
          <w:tab w:val="right" w:pos="1008"/>
          <w:tab w:val="left" w:pos="1152"/>
          <w:tab w:val="left" w:pos="1872"/>
          <w:tab w:val="left" w:pos="9187"/>
        </w:tabs>
        <w:ind w:left="2088" w:hanging="2088"/>
        <w:rPr>
          <w:rFonts w:cs="Times New Roman"/>
        </w:rPr>
      </w:pPr>
      <w:r>
        <w:rPr>
          <w:rFonts w:cs="Times New Roman"/>
        </w:rPr>
        <w:tab/>
        <w:t>2/9/2021</w:t>
      </w:r>
      <w:r>
        <w:rPr>
          <w:rFonts w:cs="Times New Roman"/>
        </w:rPr>
        <w:tab/>
        <w:t>Senate</w:t>
      </w:r>
      <w:r>
        <w:rPr>
          <w:rFonts w:cs="Times New Roman"/>
        </w:rPr>
        <w:tab/>
        <w:t>Read second time (</w:t>
      </w:r>
      <w:hyperlink r:id="rId7" w:history="1">
        <w:r w:rsidRPr="00431F48">
          <w:rPr>
            <w:rStyle w:val="Hyperlink"/>
            <w:rFonts w:cs="Times New Roman"/>
          </w:rPr>
          <w:t>Senate Journal</w:t>
        </w:r>
        <w:r w:rsidRPr="00431F48">
          <w:rPr>
            <w:rStyle w:val="Hyperlink"/>
            <w:rFonts w:cs="Times New Roman"/>
          </w:rPr>
          <w:noBreakHyphen/>
          <w:t>page 10</w:t>
        </w:r>
      </w:hyperlink>
      <w:bookmarkStart w:id="0" w:name="_GoBack"/>
      <w:bookmarkEnd w:id="0"/>
      <w:r>
        <w:rPr>
          <w:rFonts w:cs="Times New Roman"/>
        </w:rPr>
        <w:t>)</w:t>
      </w:r>
    </w:p>
    <w:p w:rsidR="007C3DBF" w:rsidRDefault="007C3DBF" w:rsidP="007C3DBF">
      <w:pPr>
        <w:widowControl w:val="0"/>
        <w:tabs>
          <w:tab w:val="right" w:pos="1008"/>
          <w:tab w:val="left" w:pos="1152"/>
          <w:tab w:val="left" w:pos="1872"/>
          <w:tab w:val="left" w:pos="9187"/>
        </w:tabs>
        <w:ind w:left="2088" w:hanging="2088"/>
        <w:rPr>
          <w:rFonts w:cs="Times New Roman"/>
        </w:rPr>
      </w:pPr>
      <w:r>
        <w:rPr>
          <w:rFonts w:cs="Times New Roman"/>
        </w:rPr>
        <w:tab/>
        <w:t>2/11/2021</w:t>
      </w:r>
      <w:r>
        <w:rPr>
          <w:rFonts w:cs="Times New Roman"/>
        </w:rPr>
        <w:tab/>
        <w:t>Senate</w:t>
      </w:r>
      <w:r>
        <w:rPr>
          <w:rFonts w:cs="Times New Roman"/>
        </w:rPr>
        <w:tab/>
        <w:t>Amended</w:t>
      </w:r>
    </w:p>
    <w:p w:rsidR="007C3DBF" w:rsidRDefault="007C3DBF" w:rsidP="007C3DBF">
      <w:pPr>
        <w:widowControl w:val="0"/>
        <w:tabs>
          <w:tab w:val="right" w:pos="1008"/>
          <w:tab w:val="left" w:pos="1152"/>
          <w:tab w:val="left" w:pos="1872"/>
          <w:tab w:val="left" w:pos="9187"/>
        </w:tabs>
        <w:ind w:left="2088" w:hanging="2088"/>
        <w:rPr>
          <w:rFonts w:cs="Times New Roman"/>
        </w:rPr>
      </w:pPr>
      <w:r>
        <w:rPr>
          <w:rFonts w:cs="Times New Roman"/>
        </w:rPr>
        <w:tab/>
        <w:t>2/12/2021</w:t>
      </w:r>
      <w:r>
        <w:rPr>
          <w:rFonts w:cs="Times New Roman"/>
        </w:rPr>
        <w:tab/>
      </w:r>
      <w:r>
        <w:rPr>
          <w:rFonts w:cs="Times New Roman"/>
        </w:rPr>
        <w:tab/>
        <w:t>Scrivener's error corrected</w:t>
      </w:r>
    </w:p>
    <w:p w:rsidR="007C3DBF" w:rsidRDefault="007C3DBF" w:rsidP="007C3DBF">
      <w:pPr>
        <w:widowControl w:val="0"/>
        <w:tabs>
          <w:tab w:val="right" w:pos="1008"/>
          <w:tab w:val="left" w:pos="1152"/>
          <w:tab w:val="left" w:pos="1872"/>
          <w:tab w:val="left" w:pos="9187"/>
        </w:tabs>
        <w:ind w:left="2088" w:hanging="2088"/>
        <w:rPr>
          <w:rFonts w:cs="Times New Roman"/>
        </w:rPr>
      </w:pPr>
      <w:r>
        <w:rPr>
          <w:rFonts w:cs="Times New Roman"/>
        </w:rPr>
        <w:tab/>
        <w:t>2/16/2021</w:t>
      </w:r>
      <w:r>
        <w:rPr>
          <w:rFonts w:cs="Times New Roman"/>
        </w:rPr>
        <w:tab/>
        <w:t>Senate</w:t>
      </w:r>
      <w:r>
        <w:rPr>
          <w:rFonts w:cs="Times New Roman"/>
        </w:rPr>
        <w:tab/>
        <w:t>Read third time and sent to House (</w:t>
      </w:r>
      <w:hyperlink r:id="rId8" w:history="1">
        <w:r w:rsidRPr="00431F48">
          <w:rPr>
            <w:rStyle w:val="Hyperlink"/>
            <w:rFonts w:cs="Times New Roman"/>
          </w:rPr>
          <w:t>Senate Journal</w:t>
        </w:r>
        <w:r w:rsidRPr="00431F48">
          <w:rPr>
            <w:rStyle w:val="Hyperlink"/>
            <w:rFonts w:cs="Times New Roman"/>
          </w:rPr>
          <w:noBreakHyphen/>
          <w:t>page 6</w:t>
        </w:r>
      </w:hyperlink>
      <w:r>
        <w:rPr>
          <w:rFonts w:cs="Times New Roman"/>
        </w:rPr>
        <w:t>)</w:t>
      </w:r>
    </w:p>
    <w:p w:rsidR="007C3DBF" w:rsidRDefault="007C3DBF" w:rsidP="007C3DBF">
      <w:pPr>
        <w:widowControl w:val="0"/>
        <w:tabs>
          <w:tab w:val="right" w:pos="1008"/>
          <w:tab w:val="left" w:pos="1152"/>
          <w:tab w:val="left" w:pos="1872"/>
          <w:tab w:val="left" w:pos="9187"/>
        </w:tabs>
        <w:ind w:left="2088" w:hanging="2088"/>
        <w:rPr>
          <w:rFonts w:cs="Times New Roman"/>
        </w:rPr>
      </w:pPr>
      <w:r>
        <w:rPr>
          <w:rFonts w:cs="Times New Roman"/>
        </w:rPr>
        <w:tab/>
        <w:t>2/17/2021</w:t>
      </w:r>
      <w:r>
        <w:rPr>
          <w:rFonts w:cs="Times New Roman"/>
        </w:rPr>
        <w:tab/>
        <w:t>House</w:t>
      </w:r>
      <w:r>
        <w:rPr>
          <w:rFonts w:cs="Times New Roman"/>
        </w:rPr>
        <w:tab/>
        <w:t>Introduced and read first time (</w:t>
      </w:r>
      <w:hyperlink r:id="rId9" w:history="1">
        <w:r w:rsidRPr="00431F48">
          <w:rPr>
            <w:rStyle w:val="Hyperlink"/>
            <w:rFonts w:cs="Times New Roman"/>
          </w:rPr>
          <w:t>House Journal</w:t>
        </w:r>
        <w:r w:rsidRPr="00431F48">
          <w:rPr>
            <w:rStyle w:val="Hyperlink"/>
            <w:rFonts w:cs="Times New Roman"/>
          </w:rPr>
          <w:noBreakHyphen/>
          <w:t>page 11</w:t>
        </w:r>
      </w:hyperlink>
      <w:r>
        <w:rPr>
          <w:rFonts w:cs="Times New Roman"/>
        </w:rPr>
        <w:t>)</w:t>
      </w:r>
    </w:p>
    <w:p w:rsidR="007C3DBF" w:rsidRDefault="007C3DBF" w:rsidP="007C3DBF">
      <w:pPr>
        <w:widowControl w:val="0"/>
        <w:tabs>
          <w:tab w:val="right" w:pos="1008"/>
          <w:tab w:val="left" w:pos="1152"/>
          <w:tab w:val="left" w:pos="1872"/>
          <w:tab w:val="left" w:pos="9187"/>
        </w:tabs>
        <w:ind w:left="2088" w:hanging="2088"/>
        <w:rPr>
          <w:rFonts w:cs="Times New Roman"/>
        </w:rPr>
      </w:pPr>
      <w:r>
        <w:rPr>
          <w:rFonts w:cs="Times New Roman"/>
        </w:rPr>
        <w:tab/>
        <w:t>2/17/2021</w:t>
      </w:r>
      <w:r>
        <w:rPr>
          <w:rFonts w:cs="Times New Roman"/>
        </w:rPr>
        <w:tab/>
        <w:t>House</w:t>
      </w:r>
      <w:r>
        <w:rPr>
          <w:rFonts w:cs="Times New Roman"/>
        </w:rPr>
        <w:tab/>
        <w:t xml:space="preserve">Referred to </w:t>
      </w:r>
      <w:r w:rsidRPr="00431F48">
        <w:rPr>
          <w:rFonts w:cs="Times New Roman"/>
          <w:b/>
        </w:rPr>
        <w:t>Orangeburg Delegation</w:t>
      </w:r>
      <w:r>
        <w:rPr>
          <w:rFonts w:cs="Times New Roman"/>
        </w:rPr>
        <w:t xml:space="preserve"> (</w:t>
      </w:r>
      <w:hyperlink r:id="rId10" w:history="1">
        <w:r w:rsidRPr="00431F48">
          <w:rPr>
            <w:rStyle w:val="Hyperlink"/>
            <w:rFonts w:cs="Times New Roman"/>
          </w:rPr>
          <w:t>House Journal</w:t>
        </w:r>
        <w:r w:rsidRPr="00431F48">
          <w:rPr>
            <w:rStyle w:val="Hyperlink"/>
            <w:rFonts w:cs="Times New Roman"/>
          </w:rPr>
          <w:noBreakHyphen/>
          <w:t>page 11</w:t>
        </w:r>
      </w:hyperlink>
      <w:r>
        <w:rPr>
          <w:rFonts w:cs="Times New Roman"/>
        </w:rPr>
        <w:t>)</w:t>
      </w:r>
    </w:p>
    <w:p w:rsidR="007C3DBF" w:rsidRDefault="007C3DBF" w:rsidP="007C3DBF">
      <w:pPr>
        <w:widowControl w:val="0"/>
        <w:tabs>
          <w:tab w:val="right" w:pos="1008"/>
          <w:tab w:val="left" w:pos="1152"/>
          <w:tab w:val="left" w:pos="1872"/>
          <w:tab w:val="left" w:pos="9187"/>
        </w:tabs>
        <w:ind w:left="2088" w:hanging="2088"/>
        <w:rPr>
          <w:rFonts w:cs="Times New Roman"/>
        </w:rPr>
      </w:pPr>
      <w:r>
        <w:rPr>
          <w:rFonts w:cs="Times New Roman"/>
        </w:rPr>
        <w:tab/>
        <w:t>4/6/2021</w:t>
      </w:r>
      <w:r>
        <w:rPr>
          <w:rFonts w:cs="Times New Roman"/>
        </w:rPr>
        <w:tab/>
        <w:t>House</w:t>
      </w:r>
      <w:r>
        <w:rPr>
          <w:rFonts w:cs="Times New Roman"/>
        </w:rPr>
        <w:tab/>
        <w:t>Committee report: Favorable Orangeburg Delegation (</w:t>
      </w:r>
      <w:hyperlink r:id="rId11" w:history="1">
        <w:r w:rsidRPr="00431F48">
          <w:rPr>
            <w:rStyle w:val="Hyperlink"/>
            <w:rFonts w:cs="Times New Roman"/>
          </w:rPr>
          <w:t>House Journal</w:t>
        </w:r>
        <w:r w:rsidRPr="00431F48">
          <w:rPr>
            <w:rStyle w:val="Hyperlink"/>
            <w:rFonts w:cs="Times New Roman"/>
          </w:rPr>
          <w:noBreakHyphen/>
          <w:t>page 102</w:t>
        </w:r>
      </w:hyperlink>
      <w:r>
        <w:rPr>
          <w:rFonts w:cs="Times New Roman"/>
        </w:rPr>
        <w:t>)</w:t>
      </w:r>
    </w:p>
    <w:p w:rsidR="007C3DBF" w:rsidRDefault="007C3DBF" w:rsidP="007C3DBF">
      <w:pPr>
        <w:widowControl w:val="0"/>
        <w:tabs>
          <w:tab w:val="right" w:pos="1008"/>
          <w:tab w:val="left" w:pos="1152"/>
          <w:tab w:val="left" w:pos="1872"/>
          <w:tab w:val="left" w:pos="9187"/>
        </w:tabs>
        <w:ind w:left="2088" w:hanging="2088"/>
        <w:rPr>
          <w:rFonts w:cs="Times New Roman"/>
        </w:rPr>
      </w:pPr>
      <w:r>
        <w:rPr>
          <w:rFonts w:cs="Times New Roman"/>
        </w:rPr>
        <w:tab/>
        <w:t>4/7/2021</w:t>
      </w:r>
      <w:r>
        <w:rPr>
          <w:rFonts w:cs="Times New Roman"/>
        </w:rPr>
        <w:tab/>
      </w:r>
      <w:r>
        <w:rPr>
          <w:rFonts w:cs="Times New Roman"/>
        </w:rPr>
        <w:tab/>
        <w:t>Scrivener's error corrected</w:t>
      </w:r>
    </w:p>
    <w:p w:rsidR="007C3DBF" w:rsidRDefault="007C3DBF" w:rsidP="007C3DBF">
      <w:pPr>
        <w:widowControl w:val="0"/>
        <w:tabs>
          <w:tab w:val="right" w:pos="1008"/>
          <w:tab w:val="left" w:pos="1152"/>
          <w:tab w:val="left" w:pos="1872"/>
          <w:tab w:val="left" w:pos="9187"/>
        </w:tabs>
        <w:ind w:left="2088" w:hanging="2088"/>
        <w:rPr>
          <w:rFonts w:cs="Times New Roman"/>
        </w:rPr>
      </w:pPr>
      <w:r>
        <w:rPr>
          <w:rFonts w:cs="Times New Roman"/>
        </w:rPr>
        <w:tab/>
        <w:t>4/7/2021</w:t>
      </w:r>
      <w:r>
        <w:rPr>
          <w:rFonts w:cs="Times New Roman"/>
        </w:rPr>
        <w:tab/>
        <w:t>House</w:t>
      </w:r>
      <w:r>
        <w:rPr>
          <w:rFonts w:cs="Times New Roman"/>
        </w:rPr>
        <w:tab/>
        <w:t>Amended (</w:t>
      </w:r>
      <w:hyperlink r:id="rId12" w:history="1">
        <w:r w:rsidRPr="00431F48">
          <w:rPr>
            <w:rStyle w:val="Hyperlink"/>
            <w:rFonts w:cs="Times New Roman"/>
          </w:rPr>
          <w:t>House Journal</w:t>
        </w:r>
        <w:r w:rsidRPr="00431F48">
          <w:rPr>
            <w:rStyle w:val="Hyperlink"/>
            <w:rFonts w:cs="Times New Roman"/>
          </w:rPr>
          <w:noBreakHyphen/>
          <w:t>page 5</w:t>
        </w:r>
      </w:hyperlink>
      <w:r>
        <w:rPr>
          <w:rFonts w:cs="Times New Roman"/>
        </w:rPr>
        <w:t>)</w:t>
      </w:r>
    </w:p>
    <w:p w:rsidR="007C3DBF" w:rsidRDefault="007C3DBF" w:rsidP="007C3DBF">
      <w:pPr>
        <w:widowControl w:val="0"/>
        <w:tabs>
          <w:tab w:val="right" w:pos="1008"/>
          <w:tab w:val="left" w:pos="1152"/>
          <w:tab w:val="left" w:pos="1872"/>
          <w:tab w:val="left" w:pos="9187"/>
        </w:tabs>
        <w:ind w:left="2088" w:hanging="2088"/>
        <w:rPr>
          <w:rFonts w:cs="Times New Roman"/>
        </w:rPr>
      </w:pPr>
      <w:r>
        <w:rPr>
          <w:rFonts w:cs="Times New Roman"/>
        </w:rPr>
        <w:tab/>
        <w:t>4/7/2021</w:t>
      </w:r>
      <w:r>
        <w:rPr>
          <w:rFonts w:cs="Times New Roman"/>
        </w:rPr>
        <w:tab/>
        <w:t>House</w:t>
      </w:r>
      <w:r>
        <w:rPr>
          <w:rFonts w:cs="Times New Roman"/>
        </w:rPr>
        <w:tab/>
        <w:t>Read second time (</w:t>
      </w:r>
      <w:hyperlink r:id="rId13" w:history="1">
        <w:r w:rsidRPr="00431F48">
          <w:rPr>
            <w:rStyle w:val="Hyperlink"/>
            <w:rFonts w:cs="Times New Roman"/>
          </w:rPr>
          <w:t>House Journal</w:t>
        </w:r>
        <w:r w:rsidRPr="00431F48">
          <w:rPr>
            <w:rStyle w:val="Hyperlink"/>
            <w:rFonts w:cs="Times New Roman"/>
          </w:rPr>
          <w:noBreakHyphen/>
          <w:t>page 5</w:t>
        </w:r>
      </w:hyperlink>
      <w:r>
        <w:rPr>
          <w:rFonts w:cs="Times New Roman"/>
        </w:rPr>
        <w:t>)</w:t>
      </w:r>
    </w:p>
    <w:p w:rsidR="007C3DBF" w:rsidRDefault="007C3DBF" w:rsidP="007C3DBF">
      <w:pPr>
        <w:widowControl w:val="0"/>
        <w:tabs>
          <w:tab w:val="right" w:pos="1008"/>
          <w:tab w:val="left" w:pos="1152"/>
          <w:tab w:val="left" w:pos="1872"/>
          <w:tab w:val="left" w:pos="9187"/>
        </w:tabs>
        <w:ind w:left="2088" w:hanging="2088"/>
        <w:rPr>
          <w:rFonts w:cs="Times New Roman"/>
        </w:rPr>
      </w:pPr>
      <w:r>
        <w:rPr>
          <w:rFonts w:cs="Times New Roman"/>
        </w:rPr>
        <w:tab/>
        <w:t>4/7/2021</w:t>
      </w:r>
      <w:r>
        <w:rPr>
          <w:rFonts w:cs="Times New Roman"/>
        </w:rPr>
        <w:tab/>
        <w:t>House</w:t>
      </w:r>
      <w:r>
        <w:rPr>
          <w:rFonts w:cs="Times New Roman"/>
        </w:rPr>
        <w:tab/>
        <w:t>Roll call Yeas</w:t>
      </w:r>
      <w:r>
        <w:rPr>
          <w:rFonts w:cs="Times New Roman"/>
        </w:rPr>
        <w:noBreakHyphen/>
        <w:t>90  Nays</w:t>
      </w:r>
      <w:r>
        <w:rPr>
          <w:rFonts w:cs="Times New Roman"/>
        </w:rPr>
        <w:noBreakHyphen/>
        <w:t>0 (</w:t>
      </w:r>
      <w:hyperlink r:id="rId14" w:history="1">
        <w:r w:rsidRPr="00431F48">
          <w:rPr>
            <w:rStyle w:val="Hyperlink"/>
            <w:rFonts w:cs="Times New Roman"/>
          </w:rPr>
          <w:t>House Journal</w:t>
        </w:r>
        <w:r w:rsidRPr="00431F48">
          <w:rPr>
            <w:rStyle w:val="Hyperlink"/>
            <w:rFonts w:cs="Times New Roman"/>
          </w:rPr>
          <w:noBreakHyphen/>
          <w:t>page 5</w:t>
        </w:r>
      </w:hyperlink>
      <w:r>
        <w:rPr>
          <w:rFonts w:cs="Times New Roman"/>
        </w:rPr>
        <w:t>)</w:t>
      </w:r>
    </w:p>
    <w:p w:rsidR="007C3DBF" w:rsidRDefault="007C3DBF" w:rsidP="007C3DBF">
      <w:pPr>
        <w:widowControl w:val="0"/>
        <w:tabs>
          <w:tab w:val="right" w:pos="1008"/>
          <w:tab w:val="left" w:pos="1152"/>
          <w:tab w:val="left" w:pos="1872"/>
          <w:tab w:val="left" w:pos="9187"/>
        </w:tabs>
        <w:ind w:left="2088" w:hanging="2088"/>
        <w:rPr>
          <w:rFonts w:cs="Times New Roman"/>
        </w:rPr>
      </w:pPr>
      <w:r>
        <w:rPr>
          <w:rFonts w:cs="Times New Roman"/>
        </w:rPr>
        <w:tab/>
        <w:t>4/8/2021</w:t>
      </w:r>
      <w:r>
        <w:rPr>
          <w:rFonts w:cs="Times New Roman"/>
        </w:rPr>
        <w:tab/>
        <w:t>House</w:t>
      </w:r>
      <w:r>
        <w:rPr>
          <w:rFonts w:cs="Times New Roman"/>
        </w:rPr>
        <w:tab/>
        <w:t>Read third time and returned to Senate with amendments (</w:t>
      </w:r>
      <w:hyperlink r:id="rId15" w:history="1">
        <w:r w:rsidRPr="00431F48">
          <w:rPr>
            <w:rStyle w:val="Hyperlink"/>
            <w:rFonts w:cs="Times New Roman"/>
          </w:rPr>
          <w:t>House Journal</w:t>
        </w:r>
        <w:r w:rsidRPr="00431F48">
          <w:rPr>
            <w:rStyle w:val="Hyperlink"/>
            <w:rFonts w:cs="Times New Roman"/>
          </w:rPr>
          <w:noBreakHyphen/>
          <w:t>page 6</w:t>
        </w:r>
      </w:hyperlink>
      <w:r>
        <w:rPr>
          <w:rFonts w:cs="Times New Roman"/>
        </w:rPr>
        <w:t>)</w:t>
      </w:r>
    </w:p>
    <w:p w:rsidR="007C3DBF" w:rsidRDefault="007C3DBF" w:rsidP="007C3DBF">
      <w:pPr>
        <w:widowControl w:val="0"/>
        <w:tabs>
          <w:tab w:val="right" w:pos="1008"/>
          <w:tab w:val="left" w:pos="1152"/>
          <w:tab w:val="left" w:pos="1872"/>
          <w:tab w:val="left" w:pos="9187"/>
        </w:tabs>
        <w:ind w:left="2088" w:hanging="2088"/>
        <w:rPr>
          <w:rFonts w:cs="Times New Roman"/>
        </w:rPr>
      </w:pPr>
      <w:r>
        <w:rPr>
          <w:rFonts w:cs="Times New Roman"/>
        </w:rPr>
        <w:tab/>
        <w:t>4/13/2021</w:t>
      </w:r>
      <w:r>
        <w:rPr>
          <w:rFonts w:cs="Times New Roman"/>
        </w:rPr>
        <w:tab/>
        <w:t>Senate</w:t>
      </w:r>
      <w:r>
        <w:rPr>
          <w:rFonts w:cs="Times New Roman"/>
        </w:rPr>
        <w:tab/>
        <w:t>Concurred in House amendment and enrolled (</w:t>
      </w:r>
      <w:hyperlink r:id="rId16" w:history="1">
        <w:r w:rsidRPr="00431F48">
          <w:rPr>
            <w:rStyle w:val="Hyperlink"/>
            <w:rFonts w:cs="Times New Roman"/>
          </w:rPr>
          <w:t>Senate Journal</w:t>
        </w:r>
        <w:r w:rsidRPr="00431F48">
          <w:rPr>
            <w:rStyle w:val="Hyperlink"/>
            <w:rFonts w:cs="Times New Roman"/>
          </w:rPr>
          <w:noBreakHyphen/>
          <w:t>page 19</w:t>
        </w:r>
      </w:hyperlink>
      <w:r>
        <w:rPr>
          <w:rFonts w:cs="Times New Roman"/>
        </w:rPr>
        <w:t>)</w:t>
      </w:r>
    </w:p>
    <w:p w:rsidR="007C3DBF" w:rsidRDefault="007C3DBF" w:rsidP="007C3DBF">
      <w:pPr>
        <w:widowControl w:val="0"/>
        <w:tabs>
          <w:tab w:val="right" w:pos="1008"/>
          <w:tab w:val="left" w:pos="1152"/>
          <w:tab w:val="left" w:pos="1872"/>
          <w:tab w:val="left" w:pos="9187"/>
        </w:tabs>
        <w:ind w:left="2088" w:hanging="2088"/>
        <w:rPr>
          <w:rFonts w:cs="Times New Roman"/>
        </w:rPr>
      </w:pPr>
      <w:r>
        <w:rPr>
          <w:rFonts w:cs="Times New Roman"/>
        </w:rPr>
        <w:tab/>
        <w:t>4/15/2021</w:t>
      </w:r>
      <w:r>
        <w:rPr>
          <w:rFonts w:cs="Times New Roman"/>
        </w:rPr>
        <w:tab/>
      </w:r>
      <w:r>
        <w:rPr>
          <w:rFonts w:cs="Times New Roman"/>
        </w:rPr>
        <w:tab/>
        <w:t>Ratified R  23</w:t>
      </w:r>
    </w:p>
    <w:p w:rsidR="007C3DBF" w:rsidRDefault="007C3DBF" w:rsidP="007C3DBF">
      <w:pPr>
        <w:widowControl w:val="0"/>
        <w:tabs>
          <w:tab w:val="right" w:pos="1008"/>
          <w:tab w:val="left" w:pos="1152"/>
          <w:tab w:val="left" w:pos="1872"/>
          <w:tab w:val="left" w:pos="9187"/>
        </w:tabs>
        <w:ind w:left="2088" w:hanging="2088"/>
        <w:rPr>
          <w:rFonts w:cs="Times New Roman"/>
        </w:rPr>
      </w:pPr>
      <w:r>
        <w:rPr>
          <w:rFonts w:cs="Times New Roman"/>
        </w:rPr>
        <w:tab/>
        <w:t>4/21/2021</w:t>
      </w:r>
      <w:r>
        <w:rPr>
          <w:rFonts w:cs="Times New Roman"/>
        </w:rPr>
        <w:tab/>
      </w:r>
      <w:r>
        <w:rPr>
          <w:rFonts w:cs="Times New Roman"/>
        </w:rPr>
        <w:tab/>
        <w:t>Signed By Governor</w:t>
      </w:r>
    </w:p>
    <w:p w:rsidR="007C3DBF" w:rsidRDefault="007C3DBF" w:rsidP="007C3DBF">
      <w:pPr>
        <w:widowControl w:val="0"/>
        <w:tabs>
          <w:tab w:val="right" w:pos="1008"/>
          <w:tab w:val="left" w:pos="1152"/>
          <w:tab w:val="left" w:pos="1872"/>
          <w:tab w:val="left" w:pos="9187"/>
        </w:tabs>
        <w:ind w:left="2088" w:hanging="2088"/>
        <w:rPr>
          <w:rFonts w:cs="Times New Roman"/>
        </w:rPr>
      </w:pPr>
      <w:r>
        <w:rPr>
          <w:rFonts w:cs="Times New Roman"/>
        </w:rPr>
        <w:tab/>
        <w:t>4/23/2021</w:t>
      </w:r>
      <w:r>
        <w:rPr>
          <w:rFonts w:cs="Times New Roman"/>
        </w:rPr>
        <w:tab/>
      </w:r>
      <w:r>
        <w:rPr>
          <w:rFonts w:cs="Times New Roman"/>
        </w:rPr>
        <w:tab/>
        <w:t>Effective date  04/21/21</w:t>
      </w:r>
    </w:p>
    <w:p w:rsidR="007C3DBF" w:rsidRDefault="007C3DBF" w:rsidP="007C3DBF">
      <w:pPr>
        <w:widowControl w:val="0"/>
        <w:tabs>
          <w:tab w:val="right" w:pos="1008"/>
          <w:tab w:val="left" w:pos="1152"/>
          <w:tab w:val="left" w:pos="1872"/>
          <w:tab w:val="left" w:pos="9187"/>
        </w:tabs>
        <w:ind w:left="2088" w:hanging="2088"/>
        <w:rPr>
          <w:rFonts w:cs="Times New Roman"/>
        </w:rPr>
      </w:pPr>
      <w:r>
        <w:rPr>
          <w:rFonts w:cs="Times New Roman"/>
        </w:rPr>
        <w:tab/>
        <w:t>7/2/2021</w:t>
      </w:r>
      <w:r>
        <w:rPr>
          <w:rFonts w:cs="Times New Roman"/>
        </w:rPr>
        <w:tab/>
      </w:r>
      <w:r>
        <w:rPr>
          <w:rFonts w:cs="Times New Roman"/>
        </w:rPr>
        <w:tab/>
        <w:t>Act No.  112</w:t>
      </w:r>
    </w:p>
    <w:p w:rsidR="007C3DBF" w:rsidRDefault="007C3DBF" w:rsidP="007C3DBF">
      <w:pPr>
        <w:widowControl w:val="0"/>
        <w:tabs>
          <w:tab w:val="right" w:pos="1008"/>
          <w:tab w:val="left" w:pos="1152"/>
          <w:tab w:val="left" w:pos="1872"/>
          <w:tab w:val="left" w:pos="9187"/>
        </w:tabs>
        <w:ind w:left="2088" w:hanging="2088"/>
        <w:rPr>
          <w:rFonts w:cs="Times New Roman"/>
        </w:rPr>
      </w:pPr>
    </w:p>
    <w:p w:rsidR="00940E89" w:rsidRPr="00940E89" w:rsidRDefault="00940E89" w:rsidP="00940E89">
      <w:pPr>
        <w:widowControl w:val="0"/>
        <w:tabs>
          <w:tab w:val="right" w:pos="1008"/>
          <w:tab w:val="left" w:pos="1152"/>
          <w:tab w:val="left" w:pos="1872"/>
          <w:tab w:val="left" w:pos="9187"/>
        </w:tabs>
        <w:ind w:left="2088" w:hanging="2088"/>
        <w:rPr>
          <w:rFonts w:cs="Times New Roman"/>
        </w:rPr>
      </w:pPr>
      <w:r w:rsidRPr="00940E89">
        <w:rPr>
          <w:rFonts w:cs="Times New Roman"/>
        </w:rPr>
        <w:t xml:space="preserve">View the latest </w:t>
      </w:r>
      <w:hyperlink r:id="rId17" w:history="1">
        <w:r w:rsidRPr="00940E89">
          <w:rPr>
            <w:rFonts w:cs="Times New Roman"/>
            <w:color w:val="0000FF" w:themeColor="hyperlink"/>
            <w:u w:val="single"/>
          </w:rPr>
          <w:t>legislative information</w:t>
        </w:r>
      </w:hyperlink>
      <w:r w:rsidRPr="00940E89">
        <w:rPr>
          <w:rFonts w:cs="Times New Roman"/>
        </w:rPr>
        <w:t xml:space="preserve"> at the website</w:t>
      </w:r>
    </w:p>
    <w:p w:rsidR="00940E89" w:rsidRPr="00940E89" w:rsidRDefault="00940E89" w:rsidP="00940E89">
      <w:pPr>
        <w:widowControl w:val="0"/>
        <w:tabs>
          <w:tab w:val="right" w:pos="1008"/>
          <w:tab w:val="left" w:pos="1152"/>
          <w:tab w:val="left" w:pos="1872"/>
          <w:tab w:val="left" w:pos="9187"/>
        </w:tabs>
        <w:ind w:left="2088" w:hanging="2088"/>
        <w:rPr>
          <w:rFonts w:cs="Times New Roman"/>
        </w:rPr>
      </w:pPr>
    </w:p>
    <w:p w:rsidR="00940E89" w:rsidRPr="00940E89" w:rsidRDefault="00940E89" w:rsidP="00940E89">
      <w:pPr>
        <w:widowControl w:val="0"/>
        <w:tabs>
          <w:tab w:val="right" w:pos="1008"/>
          <w:tab w:val="left" w:pos="1152"/>
          <w:tab w:val="left" w:pos="1872"/>
          <w:tab w:val="left" w:pos="9187"/>
        </w:tabs>
        <w:ind w:left="2088" w:hanging="2088"/>
        <w:rPr>
          <w:rFonts w:cs="Times New Roman"/>
        </w:rPr>
      </w:pPr>
    </w:p>
    <w:p w:rsidR="00940E89" w:rsidRPr="00940E89" w:rsidRDefault="00940E89" w:rsidP="00940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40E89">
        <w:rPr>
          <w:rFonts w:cs="Times New Roman"/>
          <w:b/>
        </w:rPr>
        <w:t>VERSIONS OF THIS BILL</w:t>
      </w:r>
    </w:p>
    <w:p w:rsidR="00940E89" w:rsidRPr="00940E89" w:rsidRDefault="00940E89" w:rsidP="00940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0E89" w:rsidRPr="00940E89" w:rsidRDefault="00247D68" w:rsidP="00940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8" w:history="1">
        <w:r w:rsidR="00940E89" w:rsidRPr="00940E89">
          <w:rPr>
            <w:rFonts w:cs="Times New Roman"/>
            <w:color w:val="0000FF" w:themeColor="hyperlink"/>
            <w:u w:val="single"/>
          </w:rPr>
          <w:t>2/3/2021</w:t>
        </w:r>
      </w:hyperlink>
    </w:p>
    <w:p w:rsidR="00940E89" w:rsidRPr="00940E89" w:rsidRDefault="00247D68" w:rsidP="00940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9" w:history="1">
        <w:r w:rsidR="00940E89" w:rsidRPr="00940E89">
          <w:rPr>
            <w:rFonts w:cs="Times New Roman"/>
            <w:color w:val="0000FF" w:themeColor="hyperlink"/>
            <w:u w:val="single"/>
          </w:rPr>
          <w:t>2/3/2021-A</w:t>
        </w:r>
      </w:hyperlink>
    </w:p>
    <w:p w:rsidR="00940E89" w:rsidRPr="00940E89" w:rsidRDefault="00247D68" w:rsidP="00940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0" w:history="1">
        <w:r w:rsidR="00940E89" w:rsidRPr="00940E89">
          <w:rPr>
            <w:rFonts w:cs="Times New Roman"/>
            <w:color w:val="0000FF" w:themeColor="hyperlink"/>
            <w:u w:val="single"/>
          </w:rPr>
          <w:t>2/11/2021</w:t>
        </w:r>
      </w:hyperlink>
    </w:p>
    <w:p w:rsidR="00940E89" w:rsidRPr="00940E89" w:rsidRDefault="00247D68" w:rsidP="00940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1" w:history="1">
        <w:r w:rsidR="00940E89" w:rsidRPr="00940E89">
          <w:rPr>
            <w:rFonts w:cs="Times New Roman"/>
            <w:color w:val="0000FF" w:themeColor="hyperlink"/>
            <w:u w:val="single"/>
          </w:rPr>
          <w:t>2/12/2021</w:t>
        </w:r>
      </w:hyperlink>
    </w:p>
    <w:p w:rsidR="00940E89" w:rsidRPr="00940E89" w:rsidRDefault="00247D68" w:rsidP="00940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2" w:history="1">
        <w:r w:rsidR="00940E89" w:rsidRPr="00940E89">
          <w:rPr>
            <w:rFonts w:cs="Times New Roman"/>
            <w:color w:val="0000FF" w:themeColor="hyperlink"/>
            <w:u w:val="single"/>
          </w:rPr>
          <w:t>4/6/2021</w:t>
        </w:r>
      </w:hyperlink>
    </w:p>
    <w:p w:rsidR="00940E89" w:rsidRPr="00940E89" w:rsidRDefault="00247D68" w:rsidP="00940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3" w:history="1">
        <w:r w:rsidR="00940E89" w:rsidRPr="00940E89">
          <w:rPr>
            <w:rFonts w:cs="Times New Roman"/>
            <w:color w:val="0000FF" w:themeColor="hyperlink"/>
            <w:u w:val="single"/>
          </w:rPr>
          <w:t>4/7/2021</w:t>
        </w:r>
      </w:hyperlink>
    </w:p>
    <w:p w:rsidR="00940E89" w:rsidRPr="00940E89" w:rsidRDefault="00247D68" w:rsidP="00940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4" w:history="1">
        <w:r w:rsidR="00940E89" w:rsidRPr="00940E89">
          <w:rPr>
            <w:rFonts w:cs="Times New Roman"/>
            <w:color w:val="0000FF" w:themeColor="hyperlink"/>
            <w:u w:val="single"/>
          </w:rPr>
          <w:t>4/7/2021-A</w:t>
        </w:r>
      </w:hyperlink>
    </w:p>
    <w:p w:rsidR="00940E89" w:rsidRPr="00940E89" w:rsidRDefault="00940E89" w:rsidP="00940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40E89" w:rsidRDefault="00940E89" w:rsidP="00940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940E89" w:rsidSect="00940E89">
          <w:pgSz w:w="12240" w:h="15840" w:code="1"/>
          <w:pgMar w:top="1080" w:right="1440" w:bottom="1080" w:left="1440" w:header="720" w:footer="720" w:gutter="0"/>
          <w:pgNumType w:start="1"/>
          <w:cols w:space="720"/>
          <w:noEndnote/>
          <w:docGrid w:linePitch="360"/>
        </w:sectPr>
      </w:pPr>
    </w:p>
    <w:p w:rsidR="00A37C0B" w:rsidRDefault="00A37C0B" w:rsidP="00A37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(A112, R23, S515)</w:t>
      </w:r>
    </w:p>
    <w:p w:rsidR="00A37C0B" w:rsidRPr="008836A5" w:rsidRDefault="00A37C0B" w:rsidP="00A37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A37C0B" w:rsidRPr="00940E89" w:rsidRDefault="00A37C0B" w:rsidP="00A37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940E89">
        <w:rPr>
          <w:rFonts w:cs="Times New Roman"/>
          <w:b/>
          <w:color w:val="000000" w:themeColor="text1"/>
          <w:szCs w:val="36"/>
        </w:rPr>
        <w:t xml:space="preserve">AN ACT </w:t>
      </w:r>
      <w:r w:rsidRPr="00940E89">
        <w:rPr>
          <w:rFonts w:cs="Times New Roman"/>
          <w:b/>
          <w:color w:val="000000" w:themeColor="text1"/>
          <w:u w:color="000000" w:themeColor="text1"/>
        </w:rPr>
        <w:t>TO AMEND ACT 280 OF 2018, RELATING TO THE ORANGEBURG COUNTY SCHOOL DISTRICT, SO AS TO ELIMINATE THE PROHIBITION AGAINST HOLDING CERTAIN SCHOOL CLOSURE REFERENDUMS AT THE SAME TIME AS A SCHOOL BOND REFERENDUM, TO PROVIDE THAT CERTAIN PROCEDURES REGARDING THE CLOSURE OF AN ORANGEBURG COUNTY ELEMENTARY, MIDDLE, OR HIGH SCHOOL DO NOT APPLY IF THE BOARD OF TRUSTEES DETERMINES THAT A BUILDING OR STRUCTURE IS AN IMMINENT THREAT TO THE HEALTH OR SAFETY OF STUDENTS OR STAFF, OR THAT THE NEEDED UPGRADES AND REPAIRS TO MAINTAIN A BUILDING OR STRUCTURE ARE ECONOMICALLY UNFEASIBLE; AND TO REVISE THE ORANGEBURG COUNTY SCHOOL DISTRICT’S MILLAGE LEVY FOR FISCAL YEARS 2021</w:t>
      </w:r>
      <w:r w:rsidRPr="00940E89">
        <w:rPr>
          <w:rFonts w:cs="Times New Roman"/>
          <w:b/>
          <w:color w:val="000000" w:themeColor="text1"/>
          <w:u w:color="000000" w:themeColor="text1"/>
        </w:rPr>
        <w:noBreakHyphen/>
        <w:t>2022 AND 2022</w:t>
      </w:r>
      <w:r w:rsidRPr="00940E89">
        <w:rPr>
          <w:rFonts w:cs="Times New Roman"/>
          <w:b/>
          <w:color w:val="000000" w:themeColor="text1"/>
          <w:u w:color="000000" w:themeColor="text1"/>
        </w:rPr>
        <w:noBreakHyphen/>
        <w:t>2023.</w:t>
      </w:r>
      <w:bookmarkStart w:id="1" w:name="titleend"/>
      <w:bookmarkEnd w:id="1"/>
    </w:p>
    <w:p w:rsidR="00A37C0B" w:rsidRPr="003D49BB" w:rsidRDefault="00A37C0B" w:rsidP="00A37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A37C0B" w:rsidRDefault="00A37C0B" w:rsidP="00A37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3D49BB">
        <w:rPr>
          <w:rFonts w:eastAsia="Times New Roman" w:cs="Times New Roman"/>
        </w:rPr>
        <w:t>Be it enacted by the General Assembly of the State of South Carolina:</w:t>
      </w:r>
    </w:p>
    <w:p w:rsidR="00A37C0B" w:rsidRDefault="00A37C0B" w:rsidP="00A37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A37C0B" w:rsidRPr="005D201E" w:rsidRDefault="00A37C0B" w:rsidP="00A37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Orangeburg County School District attendance zones and school closures</w:t>
      </w:r>
    </w:p>
    <w:p w:rsidR="00A37C0B" w:rsidRPr="003D49BB" w:rsidRDefault="00A37C0B" w:rsidP="00A37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A37C0B" w:rsidRPr="003D49BB" w:rsidRDefault="00A37C0B" w:rsidP="00A37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3D49BB">
        <w:rPr>
          <w:rFonts w:eastAsia="Times New Roman" w:cs="Times New Roman"/>
        </w:rPr>
        <w:t>SECTION</w:t>
      </w:r>
      <w:r w:rsidRPr="003D49BB">
        <w:rPr>
          <w:rFonts w:eastAsia="Times New Roman" w:cs="Times New Roman"/>
        </w:rPr>
        <w:tab/>
        <w:t>1.</w:t>
      </w:r>
      <w:r w:rsidRPr="003D49BB">
        <w:rPr>
          <w:rFonts w:eastAsia="Times New Roman" w:cs="Times New Roman"/>
        </w:rPr>
        <w:tab/>
        <w:t>SECTION 3(B)(5) of Act 280 of 2018 is amended to read:</w:t>
      </w:r>
    </w:p>
    <w:p w:rsidR="00A37C0B" w:rsidRPr="003D49BB" w:rsidRDefault="00A37C0B" w:rsidP="00A37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A37C0B" w:rsidRPr="003D49BB" w:rsidRDefault="00A37C0B" w:rsidP="00A37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3D49BB">
        <w:rPr>
          <w:rFonts w:eastAsia="Times New Roman" w:cs="Times New Roman"/>
        </w:rPr>
        <w:tab/>
      </w:r>
      <w:r w:rsidRPr="003D49BB">
        <w:rPr>
          <w:rFonts w:eastAsia="Calibri" w:cs="Times New Roman"/>
          <w:u w:color="000000"/>
        </w:rPr>
        <w:t>“(5)</w:t>
      </w:r>
      <w:r w:rsidRPr="003D49BB">
        <w:rPr>
          <w:rFonts w:eastAsia="Calibri" w:cs="Times New Roman"/>
          <w:u w:color="000000"/>
        </w:rPr>
        <w:tab/>
        <w:t xml:space="preserve">adopt attendance zones of schools within the school district except that, through </w:t>
      </w:r>
      <w:r>
        <w:rPr>
          <w:rFonts w:eastAsia="Calibri" w:cs="Times New Roman"/>
          <w:u w:color="000000"/>
        </w:rPr>
        <w:t>S</w:t>
      </w:r>
      <w:r w:rsidRPr="003D49BB">
        <w:rPr>
          <w:rFonts w:eastAsia="Calibri" w:cs="Times New Roman"/>
          <w:u w:color="000000"/>
        </w:rPr>
        <w:t xml:space="preserve">chool </w:t>
      </w:r>
      <w:r>
        <w:rPr>
          <w:rFonts w:eastAsia="Calibri" w:cs="Times New Roman"/>
          <w:u w:color="000000"/>
        </w:rPr>
        <w:t>Y</w:t>
      </w:r>
      <w:r w:rsidRPr="003D49BB">
        <w:rPr>
          <w:rFonts w:eastAsia="Calibri" w:cs="Times New Roman"/>
          <w:u w:color="000000"/>
        </w:rPr>
        <w:t>ear 2021</w:t>
      </w:r>
      <w:r>
        <w:rPr>
          <w:rFonts w:eastAsia="Calibri" w:cs="Times New Roman"/>
          <w:u w:color="000000"/>
        </w:rPr>
        <w:noBreakHyphen/>
      </w:r>
      <w:r w:rsidRPr="003D49BB">
        <w:rPr>
          <w:rFonts w:eastAsia="Calibri" w:cs="Times New Roman"/>
          <w:u w:color="000000"/>
        </w:rPr>
        <w:t>2022, existing attendance zones cannot be changed unless the federal court order regarding attendance zones is rescinded or amended during this period. However, no elementary, middle, or high school may be closed until three public hearings are held at least two weeks apart within the affected attendance area, with information to include, among other things, a delineation of the cost factors involved in keeping the school open and transporting the students to another school. In addition to the public hearings requirement, if a school in an attendance area that existed before consolidation is to be closed and the students of that school moved to a school in another attendance area, the qualified electors within the attendance area where the school is to be closed also first must approve the closing by referendum</w:t>
      </w:r>
      <w:r>
        <w:rPr>
          <w:rFonts w:eastAsia="Calibri" w:cs="Times New Roman"/>
          <w:u w:color="000000"/>
        </w:rPr>
        <w:t xml:space="preserve">. </w:t>
      </w:r>
      <w:r w:rsidRPr="003D49BB">
        <w:rPr>
          <w:rFonts w:eastAsia="Calibri" w:cs="Times New Roman"/>
          <w:u w:color="000000"/>
        </w:rPr>
        <w:t xml:space="preserve">A school building that is the responsibility of the board of trustees of the school district must be maintained in conformity with all applicable building code standards and requirements to protect and ensure the health, safety, and welfare of students, faculty, </w:t>
      </w:r>
      <w:r w:rsidRPr="003D49BB">
        <w:rPr>
          <w:rFonts w:eastAsia="Calibri" w:cs="Times New Roman"/>
          <w:u w:color="000000"/>
        </w:rPr>
        <w:lastRenderedPageBreak/>
        <w:t>administrators, and the general public. The provisions of this item do not apply if the board determines that:</w:t>
      </w:r>
    </w:p>
    <w:p w:rsidR="00A37C0B" w:rsidRPr="003D49BB" w:rsidRDefault="00A37C0B" w:rsidP="00A37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3D49BB">
        <w:rPr>
          <w:rFonts w:eastAsia="Calibri" w:cs="Times New Roman"/>
          <w:u w:color="000000"/>
        </w:rPr>
        <w:tab/>
      </w:r>
      <w:r w:rsidRPr="003D49BB">
        <w:rPr>
          <w:rFonts w:eastAsia="Calibri" w:cs="Times New Roman"/>
          <w:u w:color="000000"/>
        </w:rPr>
        <w:tab/>
        <w:t>(a)</w:t>
      </w:r>
      <w:r w:rsidRPr="003D49BB">
        <w:rPr>
          <w:rFonts w:eastAsia="Calibri" w:cs="Times New Roman"/>
          <w:u w:color="000000"/>
        </w:rPr>
        <w:tab/>
        <w:t>a school building or structure is an imminent threat to the health or safety of students or staff; or</w:t>
      </w:r>
    </w:p>
    <w:p w:rsidR="00A37C0B" w:rsidRPr="003D49BB" w:rsidRDefault="00A37C0B" w:rsidP="00A37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3D49BB">
        <w:rPr>
          <w:rFonts w:eastAsia="Calibri" w:cs="Times New Roman"/>
          <w:u w:color="000000"/>
        </w:rPr>
        <w:tab/>
      </w:r>
      <w:r w:rsidRPr="003D49BB">
        <w:rPr>
          <w:rFonts w:eastAsia="Calibri" w:cs="Times New Roman"/>
          <w:u w:color="000000"/>
        </w:rPr>
        <w:tab/>
        <w:t>(b)</w:t>
      </w:r>
      <w:r w:rsidRPr="003D49BB">
        <w:rPr>
          <w:rFonts w:eastAsia="Calibri" w:cs="Times New Roman"/>
          <w:u w:color="000000"/>
        </w:rPr>
        <w:tab/>
        <w:t>the needed upgrades and repairs to maintain a school building or structure are economically unfeasible;”</w:t>
      </w:r>
    </w:p>
    <w:p w:rsidR="00A37C0B" w:rsidRDefault="00A37C0B" w:rsidP="00A37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A37C0B" w:rsidRPr="005D201E" w:rsidRDefault="00A37C0B" w:rsidP="00A37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napToGrid w:val="0"/>
          <w:szCs w:val="20"/>
        </w:rPr>
      </w:pPr>
      <w:r w:rsidRPr="005D201E">
        <w:rPr>
          <w:rFonts w:eastAsia="Times New Roman" w:cs="Times New Roman"/>
          <w:b/>
          <w:snapToGrid w:val="0"/>
          <w:szCs w:val="20"/>
        </w:rPr>
        <w:t>Orangeburg County School District millage levy</w:t>
      </w:r>
    </w:p>
    <w:p w:rsidR="00A37C0B" w:rsidRPr="003D49BB" w:rsidRDefault="00A37C0B" w:rsidP="00A37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A37C0B" w:rsidRPr="003D49BB" w:rsidRDefault="00A37C0B" w:rsidP="00A37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3D49BB">
        <w:rPr>
          <w:rFonts w:eastAsia="Times New Roman" w:cs="Times New Roman"/>
          <w:snapToGrid w:val="0"/>
          <w:szCs w:val="20"/>
        </w:rPr>
        <w:t>SECTION</w:t>
      </w:r>
      <w:r w:rsidRPr="003D49BB">
        <w:rPr>
          <w:rFonts w:eastAsia="Times New Roman" w:cs="Times New Roman"/>
          <w:snapToGrid w:val="0"/>
          <w:szCs w:val="20"/>
        </w:rPr>
        <w:tab/>
        <w:t>2.</w:t>
      </w:r>
      <w:r w:rsidRPr="003D49BB">
        <w:rPr>
          <w:rFonts w:eastAsia="Times New Roman" w:cs="Times New Roman"/>
          <w:snapToGrid w:val="0"/>
          <w:szCs w:val="20"/>
        </w:rPr>
        <w:tab/>
        <w:t>SECTION 5 of Act 280 of 2018 is amended to read:</w:t>
      </w:r>
    </w:p>
    <w:p w:rsidR="00A37C0B" w:rsidRPr="003D49BB" w:rsidRDefault="00A37C0B" w:rsidP="00A37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A37C0B" w:rsidRPr="003D49BB" w:rsidRDefault="00A37C0B" w:rsidP="00A37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3D49BB">
        <w:rPr>
          <w:rFonts w:eastAsia="Times New Roman" w:cs="Times New Roman"/>
          <w:snapToGrid w:val="0"/>
          <w:szCs w:val="20"/>
        </w:rPr>
        <w:tab/>
        <w:t>“</w:t>
      </w:r>
      <w:r w:rsidRPr="003D49BB">
        <w:rPr>
          <w:rFonts w:eastAsia="Calibri" w:cs="Times New Roman"/>
          <w:u w:color="000000"/>
        </w:rPr>
        <w:t>SECTION</w:t>
      </w:r>
      <w:r w:rsidRPr="003D49BB">
        <w:rPr>
          <w:rFonts w:eastAsia="Calibri" w:cs="Times New Roman"/>
          <w:u w:color="000000"/>
        </w:rPr>
        <w:tab/>
        <w:t>5.</w:t>
      </w:r>
      <w:r w:rsidRPr="003D49BB">
        <w:rPr>
          <w:rFonts w:eastAsia="Calibri" w:cs="Times New Roman"/>
          <w:u w:color="000000"/>
        </w:rPr>
        <w:tab/>
        <w:t>(A)</w:t>
      </w:r>
      <w:r w:rsidRPr="003D49BB">
        <w:rPr>
          <w:rFonts w:eastAsia="Calibri" w:cs="Times New Roman"/>
          <w:u w:color="000000"/>
        </w:rPr>
        <w:tab/>
        <w:t>The board of trustees of the school district, before July first of each year, shall prepare a school district budget for the ensuing school year. Before September second of each year, the board shall notify the county auditor and treasurer in writing of the millage required for the operation of the schools in the district for the ensuing school year. The notice by the board constitutes authority for the levying and collection of the millage upon all of the real and personal property within the school district. The levy must be placed to the credit of the district and expended fo</w:t>
      </w:r>
      <w:r>
        <w:rPr>
          <w:rFonts w:eastAsia="Calibri" w:cs="Times New Roman"/>
          <w:u w:color="000000"/>
        </w:rPr>
        <w:t>r the district. Beginning with F</w:t>
      </w:r>
      <w:r w:rsidRPr="003D49BB">
        <w:rPr>
          <w:rFonts w:eastAsia="Calibri" w:cs="Times New Roman"/>
          <w:u w:color="000000"/>
        </w:rPr>
        <w:t xml:space="preserve">iscal </w:t>
      </w:r>
      <w:r>
        <w:rPr>
          <w:rFonts w:eastAsia="Calibri" w:cs="Times New Roman"/>
          <w:u w:color="000000"/>
        </w:rPr>
        <w:t>Y</w:t>
      </w:r>
      <w:r w:rsidRPr="003D49BB">
        <w:rPr>
          <w:rFonts w:eastAsia="Calibri" w:cs="Times New Roman"/>
          <w:u w:color="000000"/>
        </w:rPr>
        <w:t>ear 2022</w:t>
      </w:r>
      <w:r>
        <w:rPr>
          <w:rFonts w:eastAsia="Calibri" w:cs="Times New Roman"/>
          <w:u w:color="000000"/>
        </w:rPr>
        <w:noBreakHyphen/>
      </w:r>
      <w:r w:rsidRPr="003D49BB">
        <w:rPr>
          <w:rFonts w:eastAsia="Calibri" w:cs="Times New Roman"/>
          <w:u w:color="000000"/>
        </w:rPr>
        <w:t xml:space="preserve">2023, the school district may raise its millage to </w:t>
      </w:r>
      <w:r>
        <w:rPr>
          <w:rFonts w:eastAsia="Calibri" w:cs="Times New Roman"/>
          <w:u w:color="000000"/>
        </w:rPr>
        <w:t>two mills over that levied for Fiscal Y</w:t>
      </w:r>
      <w:r w:rsidRPr="003D49BB">
        <w:rPr>
          <w:rFonts w:eastAsia="Calibri" w:cs="Times New Roman"/>
          <w:u w:color="000000"/>
        </w:rPr>
        <w:t>ear 2021</w:t>
      </w:r>
      <w:r>
        <w:rPr>
          <w:rFonts w:eastAsia="Calibri" w:cs="Times New Roman"/>
          <w:u w:color="000000"/>
        </w:rPr>
        <w:noBreakHyphen/>
      </w:r>
      <w:r w:rsidRPr="003D49BB">
        <w:rPr>
          <w:rFonts w:eastAsia="Calibri" w:cs="Times New Roman"/>
          <w:u w:color="000000"/>
        </w:rPr>
        <w:t>2022, in addition to the inflation factor as estimated by the EFA and meeting the requirements of Section 59</w:t>
      </w:r>
      <w:r>
        <w:rPr>
          <w:rFonts w:eastAsia="Calibri" w:cs="Times New Roman"/>
          <w:u w:color="000000"/>
        </w:rPr>
        <w:noBreakHyphen/>
      </w:r>
      <w:r w:rsidRPr="003D49BB">
        <w:rPr>
          <w:rFonts w:eastAsia="Calibri" w:cs="Times New Roman"/>
          <w:u w:color="000000"/>
        </w:rPr>
        <w:t>21</w:t>
      </w:r>
      <w:r>
        <w:rPr>
          <w:rFonts w:eastAsia="Calibri" w:cs="Times New Roman"/>
          <w:u w:color="000000"/>
        </w:rPr>
        <w:noBreakHyphen/>
      </w:r>
      <w:r w:rsidRPr="003D49BB">
        <w:rPr>
          <w:rFonts w:eastAsia="Calibri" w:cs="Times New Roman"/>
          <w:u w:color="000000"/>
        </w:rPr>
        <w:t>1030. An increase above these mills for operations may be levied only after a majority of the registered electors of the district vote in favor of the millage increase in a referendum called by the district school board and conducted by the county election commission.</w:t>
      </w:r>
    </w:p>
    <w:p w:rsidR="00A37C0B" w:rsidRPr="003D49BB" w:rsidRDefault="00A37C0B" w:rsidP="00A37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3D49BB">
        <w:rPr>
          <w:rFonts w:eastAsia="Calibri" w:cs="Times New Roman"/>
          <w:u w:color="000000"/>
        </w:rPr>
        <w:tab/>
        <w:t>(B)</w:t>
      </w:r>
      <w:r w:rsidRPr="003D49BB">
        <w:rPr>
          <w:rFonts w:eastAsia="Calibri" w:cs="Times New Roman"/>
          <w:u w:color="000000"/>
        </w:rPr>
        <w:tab/>
        <w:t xml:space="preserve">The board shall hold a public hearing prior to its final approval of the budget for the district. Notice of this public hearing must be placed in a newspaper of general circulation in the district at least fifteen days before the public hearing. </w:t>
      </w:r>
    </w:p>
    <w:p w:rsidR="00A37C0B" w:rsidRDefault="00A37C0B" w:rsidP="00A37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Pr>
          <w:rFonts w:eastAsia="Calibri" w:cs="Times New Roman"/>
          <w:u w:color="000000"/>
        </w:rPr>
        <w:tab/>
        <w:t>(C)</w:t>
      </w:r>
      <w:r>
        <w:rPr>
          <w:rFonts w:eastAsia="Calibri" w:cs="Times New Roman"/>
          <w:u w:color="000000"/>
        </w:rPr>
        <w:tab/>
        <w:t>Beginning in Fiscal Y</w:t>
      </w:r>
      <w:r w:rsidRPr="003D49BB">
        <w:rPr>
          <w:rFonts w:eastAsia="Calibri" w:cs="Times New Roman"/>
          <w:u w:color="000000"/>
        </w:rPr>
        <w:t>ear 2021</w:t>
      </w:r>
      <w:r>
        <w:rPr>
          <w:rFonts w:eastAsia="Calibri" w:cs="Times New Roman"/>
          <w:u w:color="000000"/>
        </w:rPr>
        <w:noBreakHyphen/>
        <w:t>20</w:t>
      </w:r>
      <w:r w:rsidRPr="003D49BB">
        <w:rPr>
          <w:rFonts w:eastAsia="Calibri" w:cs="Times New Roman"/>
          <w:u w:color="000000"/>
        </w:rPr>
        <w:t>22, the operational millage levy for the district shall be two hundred nineteen mills.</w:t>
      </w:r>
      <w:r w:rsidRPr="003D49BB">
        <w:rPr>
          <w:rFonts w:eastAsia="Times New Roman" w:cs="Times New Roman"/>
          <w:snapToGrid w:val="0"/>
          <w:szCs w:val="20"/>
        </w:rPr>
        <w:t>”</w:t>
      </w:r>
    </w:p>
    <w:p w:rsidR="00A37C0B" w:rsidRDefault="00A37C0B" w:rsidP="00A37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A37C0B" w:rsidRPr="005D201E" w:rsidRDefault="00A37C0B" w:rsidP="00A37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snapToGrid w:val="0"/>
          <w:szCs w:val="20"/>
        </w:rPr>
        <w:t>Time effective</w:t>
      </w:r>
    </w:p>
    <w:p w:rsidR="00A37C0B" w:rsidRPr="003D49BB" w:rsidRDefault="00A37C0B" w:rsidP="00A37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A37C0B" w:rsidRPr="003D49BB" w:rsidRDefault="00A37C0B" w:rsidP="00A37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49BB">
        <w:rPr>
          <w:rFonts w:eastAsia="Times New Roman" w:cs="Times New Roman"/>
        </w:rPr>
        <w:t>SECTION</w:t>
      </w:r>
      <w:r w:rsidRPr="003D49BB">
        <w:rPr>
          <w:rFonts w:eastAsia="Times New Roman" w:cs="Times New Roman"/>
        </w:rPr>
        <w:tab/>
        <w:t>3.</w:t>
      </w:r>
      <w:r w:rsidRPr="003D49BB">
        <w:rPr>
          <w:rFonts w:eastAsia="Times New Roman" w:cs="Times New Roman"/>
        </w:rPr>
        <w:tab/>
        <w:t>This act takes effect upon approval by the Governor.</w:t>
      </w:r>
    </w:p>
    <w:p w:rsidR="00A37C0B" w:rsidRDefault="00A37C0B" w:rsidP="00A37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A37C0B" w:rsidRDefault="00A37C0B" w:rsidP="00A37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15</w:t>
      </w:r>
      <w:r>
        <w:rPr>
          <w:color w:val="000000" w:themeColor="text1"/>
          <w:vertAlign w:val="superscript"/>
        </w:rPr>
        <w:t>th</w:t>
      </w:r>
      <w:r>
        <w:rPr>
          <w:color w:val="000000" w:themeColor="text1"/>
        </w:rPr>
        <w:t xml:space="preserve"> day of April, 2021.</w:t>
      </w:r>
    </w:p>
    <w:p w:rsidR="00A37C0B" w:rsidRDefault="00A37C0B" w:rsidP="00A37C0B">
      <w:pPr>
        <w:jc w:val="both"/>
        <w:rPr>
          <w:color w:val="000000" w:themeColor="text1"/>
        </w:rPr>
      </w:pPr>
    </w:p>
    <w:p w:rsidR="00A37C0B" w:rsidRDefault="00A37C0B" w:rsidP="00A37C0B">
      <w:pPr>
        <w:jc w:val="both"/>
        <w:rPr>
          <w:color w:val="000000" w:themeColor="text1"/>
        </w:rPr>
      </w:pPr>
      <w:r>
        <w:rPr>
          <w:color w:val="000000" w:themeColor="text1"/>
        </w:rPr>
        <w:t>Approved the 21</w:t>
      </w:r>
      <w:r w:rsidRPr="00880670">
        <w:rPr>
          <w:color w:val="000000" w:themeColor="text1"/>
          <w:vertAlign w:val="superscript"/>
        </w:rPr>
        <w:t>st</w:t>
      </w:r>
      <w:r>
        <w:rPr>
          <w:color w:val="000000" w:themeColor="text1"/>
        </w:rPr>
        <w:t xml:space="preserve"> day of April, 2021. </w:t>
      </w:r>
    </w:p>
    <w:p w:rsidR="00A37C0B" w:rsidRDefault="00A37C0B" w:rsidP="00A37C0B">
      <w:pPr>
        <w:jc w:val="center"/>
        <w:rPr>
          <w:color w:val="000000" w:themeColor="text1"/>
        </w:rPr>
      </w:pPr>
    </w:p>
    <w:p w:rsidR="00A37C0B" w:rsidRDefault="00A37C0B" w:rsidP="00A37C0B">
      <w:pPr>
        <w:jc w:val="center"/>
        <w:rPr>
          <w:color w:val="000000" w:themeColor="text1"/>
        </w:rPr>
      </w:pPr>
      <w:r>
        <w:rPr>
          <w:color w:val="000000" w:themeColor="text1"/>
        </w:rPr>
        <w:t>__________</w:t>
      </w:r>
    </w:p>
    <w:p w:rsidR="00940E89" w:rsidRPr="00C05A4D" w:rsidRDefault="00940E89" w:rsidP="00A37C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940E89" w:rsidRPr="00C05A4D" w:rsidSect="00940E89">
      <w:footerReference w:type="default" r:id="rId25"/>
      <w:footerReference w:type="first" r:id="rId2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5591" w:rsidRDefault="00F45591" w:rsidP="007D5FAC">
      <w:r>
        <w:separator/>
      </w:r>
    </w:p>
  </w:endnote>
  <w:endnote w:type="continuationSeparator" w:id="0">
    <w:p w:rsidR="00F45591" w:rsidRDefault="00F45591"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E89" w:rsidRPr="00940E89" w:rsidRDefault="00940E89" w:rsidP="00940E89">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B44FC1">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0E89" w:rsidRDefault="00940E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5591" w:rsidRDefault="00F45591" w:rsidP="007D5FAC">
      <w:r>
        <w:separator/>
      </w:r>
    </w:p>
  </w:footnote>
  <w:footnote w:type="continuationSeparator" w:id="0">
    <w:p w:rsidR="00F45591" w:rsidRDefault="00F45591"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515"/>
    <w:docVar w:name="ActSecretary" w:val="Charlton"/>
    <w:docVar w:name="ActSIdno" w:val="(24)  515ZW21"/>
    <w:docVar w:name="clipname" w:val="515ZW21"/>
    <w:docVar w:name="dvBillNumber" w:val="515"/>
    <w:docVar w:name="dvBillNumberPrefix" w:val="S"/>
    <w:docVar w:name="dvOriginalBody" w:val="Senate"/>
    <w:docVar w:name="OrigSENATEBillNo" w:val="515"/>
    <w:docVar w:name="SENATEACTFULLPATH" w:val="L:\COUNCIL\ACTS\515ZW21.DOCX"/>
    <w:docVar w:name="WhatActtype" w:val="AN ACT"/>
  </w:docVars>
  <w:rsids>
    <w:rsidRoot w:val="00F45591"/>
    <w:rsid w:val="00002DE0"/>
    <w:rsid w:val="00017F29"/>
    <w:rsid w:val="00020349"/>
    <w:rsid w:val="00021B0B"/>
    <w:rsid w:val="00023C78"/>
    <w:rsid w:val="00030487"/>
    <w:rsid w:val="00040C05"/>
    <w:rsid w:val="0004579B"/>
    <w:rsid w:val="00051B4F"/>
    <w:rsid w:val="00054DF3"/>
    <w:rsid w:val="00055653"/>
    <w:rsid w:val="0006715D"/>
    <w:rsid w:val="000673E4"/>
    <w:rsid w:val="0007088D"/>
    <w:rsid w:val="000731E9"/>
    <w:rsid w:val="00074565"/>
    <w:rsid w:val="00076A1A"/>
    <w:rsid w:val="00077DA3"/>
    <w:rsid w:val="00081300"/>
    <w:rsid w:val="0008580A"/>
    <w:rsid w:val="00085C37"/>
    <w:rsid w:val="00086E11"/>
    <w:rsid w:val="00091F53"/>
    <w:rsid w:val="00092EE6"/>
    <w:rsid w:val="00096A9B"/>
    <w:rsid w:val="00096BDA"/>
    <w:rsid w:val="000A6151"/>
    <w:rsid w:val="000A6BCA"/>
    <w:rsid w:val="000B03AD"/>
    <w:rsid w:val="000B316D"/>
    <w:rsid w:val="000B36EE"/>
    <w:rsid w:val="000B3728"/>
    <w:rsid w:val="000B56CB"/>
    <w:rsid w:val="000D356E"/>
    <w:rsid w:val="000D6F51"/>
    <w:rsid w:val="000F0C3D"/>
    <w:rsid w:val="000F4902"/>
    <w:rsid w:val="001030FE"/>
    <w:rsid w:val="001031AE"/>
    <w:rsid w:val="00103295"/>
    <w:rsid w:val="00103D2E"/>
    <w:rsid w:val="00104519"/>
    <w:rsid w:val="00106968"/>
    <w:rsid w:val="00114830"/>
    <w:rsid w:val="00114E88"/>
    <w:rsid w:val="001237B9"/>
    <w:rsid w:val="00125FC3"/>
    <w:rsid w:val="00131CE5"/>
    <w:rsid w:val="00134FF6"/>
    <w:rsid w:val="00135DDF"/>
    <w:rsid w:val="00136AA0"/>
    <w:rsid w:val="00141278"/>
    <w:rsid w:val="001420C2"/>
    <w:rsid w:val="0014525A"/>
    <w:rsid w:val="001519E2"/>
    <w:rsid w:val="001626DB"/>
    <w:rsid w:val="00170F30"/>
    <w:rsid w:val="00172771"/>
    <w:rsid w:val="001747A9"/>
    <w:rsid w:val="001750EA"/>
    <w:rsid w:val="001754BB"/>
    <w:rsid w:val="0018353C"/>
    <w:rsid w:val="00184AD0"/>
    <w:rsid w:val="001A0805"/>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3CA9"/>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27D8E"/>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42FC"/>
    <w:rsid w:val="005352AA"/>
    <w:rsid w:val="0053576C"/>
    <w:rsid w:val="0054323B"/>
    <w:rsid w:val="005515CE"/>
    <w:rsid w:val="00556774"/>
    <w:rsid w:val="00556D79"/>
    <w:rsid w:val="00560EBF"/>
    <w:rsid w:val="005627E7"/>
    <w:rsid w:val="00562952"/>
    <w:rsid w:val="00566289"/>
    <w:rsid w:val="005672F0"/>
    <w:rsid w:val="00570DD7"/>
    <w:rsid w:val="005741F9"/>
    <w:rsid w:val="005839FC"/>
    <w:rsid w:val="00583CB3"/>
    <w:rsid w:val="00585793"/>
    <w:rsid w:val="005859EE"/>
    <w:rsid w:val="00590D1D"/>
    <w:rsid w:val="00591D7C"/>
    <w:rsid w:val="00594D39"/>
    <w:rsid w:val="005A1FF2"/>
    <w:rsid w:val="005A286C"/>
    <w:rsid w:val="005A47A5"/>
    <w:rsid w:val="005A7D5F"/>
    <w:rsid w:val="005B2750"/>
    <w:rsid w:val="005B2DD9"/>
    <w:rsid w:val="005B3E85"/>
    <w:rsid w:val="005B4DB1"/>
    <w:rsid w:val="005C4B9E"/>
    <w:rsid w:val="005C5915"/>
    <w:rsid w:val="005D201E"/>
    <w:rsid w:val="005D50CE"/>
    <w:rsid w:val="005D5723"/>
    <w:rsid w:val="005D6054"/>
    <w:rsid w:val="005E07AD"/>
    <w:rsid w:val="005E36AC"/>
    <w:rsid w:val="005F1A8F"/>
    <w:rsid w:val="005F79FF"/>
    <w:rsid w:val="00602ACC"/>
    <w:rsid w:val="00603619"/>
    <w:rsid w:val="006055BC"/>
    <w:rsid w:val="00605B6E"/>
    <w:rsid w:val="00605C15"/>
    <w:rsid w:val="0060700F"/>
    <w:rsid w:val="0060775A"/>
    <w:rsid w:val="0061164A"/>
    <w:rsid w:val="00612BB0"/>
    <w:rsid w:val="006236C9"/>
    <w:rsid w:val="00625487"/>
    <w:rsid w:val="00626F43"/>
    <w:rsid w:val="0063724D"/>
    <w:rsid w:val="0064018A"/>
    <w:rsid w:val="00641A70"/>
    <w:rsid w:val="00643998"/>
    <w:rsid w:val="006462FA"/>
    <w:rsid w:val="00655550"/>
    <w:rsid w:val="00656FCA"/>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6192"/>
    <w:rsid w:val="006C7535"/>
    <w:rsid w:val="006C7D00"/>
    <w:rsid w:val="006C7DDE"/>
    <w:rsid w:val="006F22C0"/>
    <w:rsid w:val="006F290C"/>
    <w:rsid w:val="007009F2"/>
    <w:rsid w:val="0070193C"/>
    <w:rsid w:val="00704FF9"/>
    <w:rsid w:val="007052EC"/>
    <w:rsid w:val="00707063"/>
    <w:rsid w:val="007127A6"/>
    <w:rsid w:val="007257FC"/>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DBF"/>
    <w:rsid w:val="007C3EC8"/>
    <w:rsid w:val="007C7B7F"/>
    <w:rsid w:val="007D04D9"/>
    <w:rsid w:val="007D0D81"/>
    <w:rsid w:val="007D5FAC"/>
    <w:rsid w:val="007D60DE"/>
    <w:rsid w:val="007D6EB9"/>
    <w:rsid w:val="007E0436"/>
    <w:rsid w:val="007E2084"/>
    <w:rsid w:val="007E3A81"/>
    <w:rsid w:val="007F3574"/>
    <w:rsid w:val="007F6631"/>
    <w:rsid w:val="007F6D46"/>
    <w:rsid w:val="007F7184"/>
    <w:rsid w:val="00800AD0"/>
    <w:rsid w:val="00801009"/>
    <w:rsid w:val="00804053"/>
    <w:rsid w:val="00821AAF"/>
    <w:rsid w:val="00832F5E"/>
    <w:rsid w:val="00834B27"/>
    <w:rsid w:val="00834B9E"/>
    <w:rsid w:val="00836D7F"/>
    <w:rsid w:val="00841A98"/>
    <w:rsid w:val="00841BFC"/>
    <w:rsid w:val="008449B6"/>
    <w:rsid w:val="00855672"/>
    <w:rsid w:val="00860CD2"/>
    <w:rsid w:val="00865315"/>
    <w:rsid w:val="00865A3F"/>
    <w:rsid w:val="008674BA"/>
    <w:rsid w:val="00870435"/>
    <w:rsid w:val="00872423"/>
    <w:rsid w:val="008733F2"/>
    <w:rsid w:val="008746A0"/>
    <w:rsid w:val="00875B4B"/>
    <w:rsid w:val="00877295"/>
    <w:rsid w:val="008836A5"/>
    <w:rsid w:val="00884D75"/>
    <w:rsid w:val="00892AF7"/>
    <w:rsid w:val="008A3C50"/>
    <w:rsid w:val="008B2051"/>
    <w:rsid w:val="008B3E9E"/>
    <w:rsid w:val="008B48BD"/>
    <w:rsid w:val="008B552D"/>
    <w:rsid w:val="008C325E"/>
    <w:rsid w:val="008C480D"/>
    <w:rsid w:val="008E03BA"/>
    <w:rsid w:val="008E1BCF"/>
    <w:rsid w:val="008F4CA1"/>
    <w:rsid w:val="008F510F"/>
    <w:rsid w:val="008F5F0A"/>
    <w:rsid w:val="008F7D5B"/>
    <w:rsid w:val="00900319"/>
    <w:rsid w:val="0090133D"/>
    <w:rsid w:val="009035F8"/>
    <w:rsid w:val="009057E7"/>
    <w:rsid w:val="009076FA"/>
    <w:rsid w:val="009112BB"/>
    <w:rsid w:val="00916EE8"/>
    <w:rsid w:val="0092121C"/>
    <w:rsid w:val="009218CD"/>
    <w:rsid w:val="00937AF4"/>
    <w:rsid w:val="00940A90"/>
    <w:rsid w:val="00940E89"/>
    <w:rsid w:val="009410C0"/>
    <w:rsid w:val="00947070"/>
    <w:rsid w:val="00953BF7"/>
    <w:rsid w:val="009560AB"/>
    <w:rsid w:val="009631DC"/>
    <w:rsid w:val="009670BA"/>
    <w:rsid w:val="00971351"/>
    <w:rsid w:val="0097332E"/>
    <w:rsid w:val="00974FD7"/>
    <w:rsid w:val="00980444"/>
    <w:rsid w:val="00982E93"/>
    <w:rsid w:val="00990677"/>
    <w:rsid w:val="0099607C"/>
    <w:rsid w:val="00997D30"/>
    <w:rsid w:val="009A1A29"/>
    <w:rsid w:val="009A31B6"/>
    <w:rsid w:val="009A467A"/>
    <w:rsid w:val="009B0FA5"/>
    <w:rsid w:val="009B6EA6"/>
    <w:rsid w:val="009C170D"/>
    <w:rsid w:val="009D0B32"/>
    <w:rsid w:val="009D75E7"/>
    <w:rsid w:val="009F42DA"/>
    <w:rsid w:val="00A03978"/>
    <w:rsid w:val="00A050C0"/>
    <w:rsid w:val="00A062DB"/>
    <w:rsid w:val="00A14F94"/>
    <w:rsid w:val="00A22884"/>
    <w:rsid w:val="00A23CED"/>
    <w:rsid w:val="00A25110"/>
    <w:rsid w:val="00A25E64"/>
    <w:rsid w:val="00A26387"/>
    <w:rsid w:val="00A3022E"/>
    <w:rsid w:val="00A37C0B"/>
    <w:rsid w:val="00A37F24"/>
    <w:rsid w:val="00A450A2"/>
    <w:rsid w:val="00A46627"/>
    <w:rsid w:val="00A475E8"/>
    <w:rsid w:val="00A512E6"/>
    <w:rsid w:val="00A61397"/>
    <w:rsid w:val="00A62F8F"/>
    <w:rsid w:val="00A64E80"/>
    <w:rsid w:val="00A73974"/>
    <w:rsid w:val="00A74007"/>
    <w:rsid w:val="00A9413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D7043"/>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4FC1"/>
    <w:rsid w:val="00B4797F"/>
    <w:rsid w:val="00B516BA"/>
    <w:rsid w:val="00B520A2"/>
    <w:rsid w:val="00B62CAB"/>
    <w:rsid w:val="00B72564"/>
    <w:rsid w:val="00B72ED3"/>
    <w:rsid w:val="00B73571"/>
    <w:rsid w:val="00B74177"/>
    <w:rsid w:val="00B80A34"/>
    <w:rsid w:val="00B83DA1"/>
    <w:rsid w:val="00B846E9"/>
    <w:rsid w:val="00BB1593"/>
    <w:rsid w:val="00BB43F6"/>
    <w:rsid w:val="00BB7B1B"/>
    <w:rsid w:val="00BC5FF9"/>
    <w:rsid w:val="00BE36EB"/>
    <w:rsid w:val="00BE41F8"/>
    <w:rsid w:val="00BF1B60"/>
    <w:rsid w:val="00BF2034"/>
    <w:rsid w:val="00BF33CD"/>
    <w:rsid w:val="00BF352D"/>
    <w:rsid w:val="00BF6E92"/>
    <w:rsid w:val="00C0138E"/>
    <w:rsid w:val="00C0158B"/>
    <w:rsid w:val="00C02F5C"/>
    <w:rsid w:val="00C02F6F"/>
    <w:rsid w:val="00C03629"/>
    <w:rsid w:val="00C04FCB"/>
    <w:rsid w:val="00C05A4D"/>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75875"/>
    <w:rsid w:val="00C837F6"/>
    <w:rsid w:val="00C92B7D"/>
    <w:rsid w:val="00C92E2B"/>
    <w:rsid w:val="00C94E59"/>
    <w:rsid w:val="00C97CB8"/>
    <w:rsid w:val="00CA23B8"/>
    <w:rsid w:val="00CA4CD7"/>
    <w:rsid w:val="00CB12FE"/>
    <w:rsid w:val="00CC2825"/>
    <w:rsid w:val="00CC63EA"/>
    <w:rsid w:val="00CE1407"/>
    <w:rsid w:val="00CE54EA"/>
    <w:rsid w:val="00CE5B85"/>
    <w:rsid w:val="00CF77F4"/>
    <w:rsid w:val="00D00681"/>
    <w:rsid w:val="00D04DCB"/>
    <w:rsid w:val="00D1180E"/>
    <w:rsid w:val="00D132DB"/>
    <w:rsid w:val="00D13C21"/>
    <w:rsid w:val="00D16DAA"/>
    <w:rsid w:val="00D17AD0"/>
    <w:rsid w:val="00D20F47"/>
    <w:rsid w:val="00D22CF8"/>
    <w:rsid w:val="00D244C1"/>
    <w:rsid w:val="00D24F96"/>
    <w:rsid w:val="00D25595"/>
    <w:rsid w:val="00D30850"/>
    <w:rsid w:val="00D31442"/>
    <w:rsid w:val="00D32F6B"/>
    <w:rsid w:val="00D3443A"/>
    <w:rsid w:val="00D366FE"/>
    <w:rsid w:val="00D36CF8"/>
    <w:rsid w:val="00D375C1"/>
    <w:rsid w:val="00D422DE"/>
    <w:rsid w:val="00D461BE"/>
    <w:rsid w:val="00D474CA"/>
    <w:rsid w:val="00D50FB9"/>
    <w:rsid w:val="00D56467"/>
    <w:rsid w:val="00D63C04"/>
    <w:rsid w:val="00D75D99"/>
    <w:rsid w:val="00D76225"/>
    <w:rsid w:val="00D7706E"/>
    <w:rsid w:val="00D80303"/>
    <w:rsid w:val="00D8576C"/>
    <w:rsid w:val="00D9130B"/>
    <w:rsid w:val="00D92268"/>
    <w:rsid w:val="00D94602"/>
    <w:rsid w:val="00D958BB"/>
    <w:rsid w:val="00D9786B"/>
    <w:rsid w:val="00DA1730"/>
    <w:rsid w:val="00DA77C1"/>
    <w:rsid w:val="00DB01BE"/>
    <w:rsid w:val="00DB1297"/>
    <w:rsid w:val="00DC093F"/>
    <w:rsid w:val="00DC0C54"/>
    <w:rsid w:val="00DC6CFE"/>
    <w:rsid w:val="00DC7BA4"/>
    <w:rsid w:val="00DD198F"/>
    <w:rsid w:val="00DD2595"/>
    <w:rsid w:val="00DD314B"/>
    <w:rsid w:val="00DD3B8D"/>
    <w:rsid w:val="00DD5167"/>
    <w:rsid w:val="00DD557D"/>
    <w:rsid w:val="00DE2D21"/>
    <w:rsid w:val="00DE4F89"/>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03FD"/>
    <w:rsid w:val="00EA2A3A"/>
    <w:rsid w:val="00EA77B0"/>
    <w:rsid w:val="00EB223A"/>
    <w:rsid w:val="00EC47CE"/>
    <w:rsid w:val="00EC6AE8"/>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45591"/>
    <w:rsid w:val="00F509CF"/>
    <w:rsid w:val="00F51775"/>
    <w:rsid w:val="00F54582"/>
    <w:rsid w:val="00F61553"/>
    <w:rsid w:val="00F61884"/>
    <w:rsid w:val="00F627EF"/>
    <w:rsid w:val="00F669CB"/>
    <w:rsid w:val="00F66E0E"/>
    <w:rsid w:val="00F67EC7"/>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F81E541D-61C7-40D8-BE3B-132CB3982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940E8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99607C"/>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940E89"/>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8724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210216.docx" TargetMode="External"/><Relationship Id="rId13" Type="http://schemas.openxmlformats.org/officeDocument/2006/relationships/hyperlink" Target="file:///h:\hj\20210407.docx" TargetMode="External"/><Relationship Id="rId18" Type="http://schemas.openxmlformats.org/officeDocument/2006/relationships/hyperlink" Target="file:///p:\pprever\2021-22\515_20210203.docx" TargetMode="External"/><Relationship Id="rId26"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hyperlink" Target="file:///p:\pprever\2021-22\515_20210212.docx" TargetMode="External"/><Relationship Id="rId7" Type="http://schemas.openxmlformats.org/officeDocument/2006/relationships/hyperlink" Target="file:///h:\sj\20210209.docx" TargetMode="External"/><Relationship Id="rId12" Type="http://schemas.openxmlformats.org/officeDocument/2006/relationships/hyperlink" Target="file:///h:\hj\20210407.docx" TargetMode="External"/><Relationship Id="rId17" Type="http://schemas.openxmlformats.org/officeDocument/2006/relationships/hyperlink" Target="http://www.scstatehouse.gov/billsearch.php?billnumbers=515&amp;session=124&amp;summary=B"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file:///h:\sj\20210413.docx" TargetMode="External"/><Relationship Id="rId20" Type="http://schemas.openxmlformats.org/officeDocument/2006/relationships/hyperlink" Target="file:///p:\pprever\2021-22\515_20210211.docx" TargetMode="External"/><Relationship Id="rId1" Type="http://schemas.openxmlformats.org/officeDocument/2006/relationships/styles" Target="styles.xml"/><Relationship Id="rId6" Type="http://schemas.openxmlformats.org/officeDocument/2006/relationships/hyperlink" Target="file:///h:\sj\20210203.docx" TargetMode="External"/><Relationship Id="rId11" Type="http://schemas.openxmlformats.org/officeDocument/2006/relationships/hyperlink" Target="file:///h:\hj\20210406.docx" TargetMode="External"/><Relationship Id="rId24" Type="http://schemas.openxmlformats.org/officeDocument/2006/relationships/hyperlink" Target="file:///p:\pprever\2021-22\515_20210407A.docx" TargetMode="External"/><Relationship Id="rId5" Type="http://schemas.openxmlformats.org/officeDocument/2006/relationships/endnotes" Target="endnotes.xml"/><Relationship Id="rId15" Type="http://schemas.openxmlformats.org/officeDocument/2006/relationships/hyperlink" Target="file:///h:\hj\20210408.docx" TargetMode="External"/><Relationship Id="rId23" Type="http://schemas.openxmlformats.org/officeDocument/2006/relationships/hyperlink" Target="file:///p:\pprever\2021-22\515_20210407.docx" TargetMode="External"/><Relationship Id="rId28" Type="http://schemas.openxmlformats.org/officeDocument/2006/relationships/theme" Target="theme/theme1.xml"/><Relationship Id="rId10" Type="http://schemas.openxmlformats.org/officeDocument/2006/relationships/hyperlink" Target="file:///h:\hj\20210217.docx" TargetMode="External"/><Relationship Id="rId19" Type="http://schemas.openxmlformats.org/officeDocument/2006/relationships/hyperlink" Target="file:///p:\pprever\2021-22\515_20210203A.docx" TargetMode="External"/><Relationship Id="rId4" Type="http://schemas.openxmlformats.org/officeDocument/2006/relationships/footnotes" Target="footnotes.xml"/><Relationship Id="rId9" Type="http://schemas.openxmlformats.org/officeDocument/2006/relationships/hyperlink" Target="file:///h:\hj\20210217.docx" TargetMode="External"/><Relationship Id="rId14" Type="http://schemas.openxmlformats.org/officeDocument/2006/relationships/hyperlink" Target="file:///h:\hj\20210407.docx" TargetMode="External"/><Relationship Id="rId22" Type="http://schemas.openxmlformats.org/officeDocument/2006/relationships/hyperlink" Target="file:///p:\pprever\2021-22\515_20210406.doc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1101</Words>
  <Characters>5971</Characters>
  <Application>Microsoft Office Word</Application>
  <DocSecurity>0</DocSecurity>
  <Lines>542</Lines>
  <Paragraphs>294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515: Orangeburg County School District Trustees' duty to adopt attendance zones - South Carolina Legislature Online</dc:title>
  <dc:subject/>
  <dc:creator>Chris Charlton</dc:creator>
  <cp:keywords/>
  <dc:description/>
  <cp:lastModifiedBy>Danny Crook</cp:lastModifiedBy>
  <cp:revision>2</cp:revision>
  <cp:lastPrinted>2021-04-14T13:56:00Z</cp:lastPrinted>
  <dcterms:created xsi:type="dcterms:W3CDTF">2021-07-28T15:22:00Z</dcterms:created>
  <dcterms:modified xsi:type="dcterms:W3CDTF">2021-07-28T15:22:00Z</dcterms:modified>
</cp:coreProperties>
</file>