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C2DBA">
        <w:rPr>
          <w:rFonts w:eastAsia="Times New Roman" w:cs="Times New Roman"/>
          <w:b/>
          <w:szCs w:val="20"/>
        </w:rPr>
        <w:t>South Carolina General Assembly</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C2DBA">
        <w:rPr>
          <w:rFonts w:eastAsia="Times New Roman" w:cs="Times New Roman"/>
          <w:szCs w:val="20"/>
        </w:rPr>
        <w:t>124th Session, 2021-2022</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2DBA" w:rsidRPr="001C2DBA" w:rsidRDefault="002C29D8"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A262, R231, H5288</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2DBA">
        <w:rPr>
          <w:rFonts w:eastAsia="Times New Roman" w:cs="Times New Roman"/>
          <w:b/>
          <w:szCs w:val="20"/>
        </w:rPr>
        <w:t>STATUS INFORMATION</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2DBA">
        <w:rPr>
          <w:rFonts w:eastAsia="Times New Roman" w:cs="Times New Roman"/>
          <w:szCs w:val="20"/>
        </w:rPr>
        <w:t>General Bill</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2DBA">
        <w:rPr>
          <w:rFonts w:eastAsia="Times New Roman" w:cs="Times New Roman"/>
          <w:szCs w:val="20"/>
        </w:rPr>
        <w:t>Sponsors: Reps. Weeks and G.M. Smith</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2DBA">
        <w:rPr>
          <w:rFonts w:eastAsia="Times New Roman" w:cs="Times New Roman"/>
          <w:szCs w:val="20"/>
        </w:rPr>
        <w:t>Document Path: l:\council\bills\ar\8056zw22.docx</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33D7" w:rsidRDefault="00E533D7"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2022</w:t>
      </w:r>
    </w:p>
    <w:p w:rsidR="00E533D7" w:rsidRDefault="00E533D7"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10, 2022</w:t>
      </w:r>
    </w:p>
    <w:p w:rsidR="00E533D7" w:rsidRDefault="00E533D7"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rsidR="00E533D7" w:rsidRDefault="00E533D7"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E533D7" w:rsidRDefault="00E533D7"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2022, Signed</w:t>
      </w:r>
    </w:p>
    <w:p w:rsidR="00E533D7" w:rsidRDefault="00E533D7"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2DBA">
        <w:rPr>
          <w:rFonts w:eastAsia="Times New Roman" w:cs="Times New Roman"/>
          <w:szCs w:val="20"/>
        </w:rPr>
        <w:t>Summary: Sumter County School District</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2DBA" w:rsidRPr="001C2DBA" w:rsidRDefault="001C2DBA" w:rsidP="001C2DBA">
      <w:pPr>
        <w:widowControl w:val="0"/>
        <w:tabs>
          <w:tab w:val="center" w:pos="590"/>
          <w:tab w:val="center" w:pos="1440"/>
          <w:tab w:val="left" w:pos="1872"/>
          <w:tab w:val="left" w:pos="9187"/>
        </w:tabs>
        <w:rPr>
          <w:rFonts w:eastAsia="Times New Roman" w:cs="Times New Roman"/>
          <w:szCs w:val="20"/>
        </w:rPr>
      </w:pPr>
      <w:r w:rsidRPr="001C2DBA">
        <w:rPr>
          <w:rFonts w:eastAsia="Times New Roman" w:cs="Times New Roman"/>
          <w:b/>
          <w:szCs w:val="20"/>
        </w:rPr>
        <w:t>HISTORY OF LEGISLATIVE ACTIONS</w:t>
      </w:r>
    </w:p>
    <w:p w:rsidR="001C2DBA" w:rsidRPr="001C2DBA" w:rsidRDefault="001C2DBA" w:rsidP="001C2DBA">
      <w:pPr>
        <w:widowControl w:val="0"/>
        <w:tabs>
          <w:tab w:val="center" w:pos="590"/>
          <w:tab w:val="center" w:pos="1440"/>
          <w:tab w:val="left" w:pos="1872"/>
          <w:tab w:val="left" w:pos="9187"/>
        </w:tabs>
        <w:rPr>
          <w:rFonts w:eastAsia="Times New Roman" w:cs="Times New Roman"/>
          <w:szCs w:val="20"/>
        </w:rPr>
      </w:pPr>
    </w:p>
    <w:p w:rsidR="001C2DBA" w:rsidRPr="001C2DBA" w:rsidRDefault="001C2DBA" w:rsidP="001C2DBA">
      <w:pPr>
        <w:widowControl w:val="0"/>
        <w:tabs>
          <w:tab w:val="center" w:pos="590"/>
          <w:tab w:val="center" w:pos="1440"/>
          <w:tab w:val="left" w:pos="1872"/>
          <w:tab w:val="left" w:pos="9187"/>
        </w:tabs>
        <w:rPr>
          <w:rFonts w:eastAsia="Times New Roman" w:cs="Times New Roman"/>
          <w:szCs w:val="20"/>
        </w:rPr>
      </w:pPr>
      <w:r w:rsidRPr="001C2DBA">
        <w:rPr>
          <w:rFonts w:eastAsia="Times New Roman" w:cs="Times New Roman"/>
          <w:szCs w:val="20"/>
          <w:u w:val="single"/>
        </w:rPr>
        <w:tab/>
        <w:t>Date</w:t>
      </w:r>
      <w:r w:rsidRPr="001C2DBA">
        <w:rPr>
          <w:rFonts w:eastAsia="Times New Roman" w:cs="Times New Roman"/>
          <w:szCs w:val="20"/>
          <w:u w:val="single"/>
        </w:rPr>
        <w:tab/>
        <w:t>Body</w:t>
      </w:r>
      <w:r w:rsidRPr="001C2DBA">
        <w:rPr>
          <w:rFonts w:eastAsia="Times New Roman" w:cs="Times New Roman"/>
          <w:szCs w:val="20"/>
          <w:u w:val="single"/>
        </w:rPr>
        <w:tab/>
        <w:t>Action Description with journal page number</w:t>
      </w:r>
      <w:r w:rsidRPr="001C2DBA">
        <w:rPr>
          <w:rFonts w:eastAsia="Times New Roman" w:cs="Times New Roman"/>
          <w:szCs w:val="20"/>
          <w:u w:val="single"/>
        </w:rPr>
        <w:tab/>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Introduced and read first time (</w:t>
      </w:r>
      <w:hyperlink r:id="rId7" w:history="1">
        <w:r w:rsidRPr="00C111B0">
          <w:rPr>
            <w:rStyle w:val="Hyperlink"/>
            <w:rFonts w:cs="Times New Roman"/>
          </w:rPr>
          <w:t>House Journal</w:t>
        </w:r>
        <w:r w:rsidRPr="00C111B0">
          <w:rPr>
            <w:rStyle w:val="Hyperlink"/>
            <w:rFonts w:cs="Times New Roman"/>
          </w:rPr>
          <w:noBreakHyphen/>
          <w:t>page 41</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 xml:space="preserve">Referred to </w:t>
      </w:r>
      <w:r w:rsidRPr="00C111B0">
        <w:rPr>
          <w:rFonts w:cs="Times New Roman"/>
          <w:b/>
        </w:rPr>
        <w:t>Sumter Delegation</w:t>
      </w:r>
      <w:r>
        <w:rPr>
          <w:rFonts w:cs="Times New Roman"/>
        </w:rPr>
        <w:t xml:space="preserve"> (</w:t>
      </w:r>
      <w:hyperlink r:id="rId8" w:history="1">
        <w:r w:rsidRPr="00C111B0">
          <w:rPr>
            <w:rStyle w:val="Hyperlink"/>
            <w:rFonts w:cs="Times New Roman"/>
          </w:rPr>
          <w:t>House Journal</w:t>
        </w:r>
        <w:r w:rsidRPr="00C111B0">
          <w:rPr>
            <w:rStyle w:val="Hyperlink"/>
            <w:rFonts w:cs="Times New Roman"/>
          </w:rPr>
          <w:noBreakHyphen/>
          <w:t>page 41</w:t>
        </w:r>
      </w:hyperlink>
      <w:bookmarkStart w:id="0" w:name="_GoBack"/>
      <w:bookmarkEnd w:id="0"/>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 xml:space="preserve">Recalled from </w:t>
      </w:r>
      <w:r w:rsidRPr="00C111B0">
        <w:rPr>
          <w:rFonts w:cs="Times New Roman"/>
          <w:b/>
        </w:rPr>
        <w:t>Sumter Delegation</w:t>
      </w:r>
      <w:r>
        <w:rPr>
          <w:rFonts w:cs="Times New Roman"/>
        </w:rPr>
        <w:t xml:space="preserve"> (</w:t>
      </w:r>
      <w:hyperlink r:id="rId9" w:history="1">
        <w:r w:rsidRPr="00C111B0">
          <w:rPr>
            <w:rStyle w:val="Hyperlink"/>
            <w:rFonts w:cs="Times New Roman"/>
          </w:rPr>
          <w:t>House Journal</w:t>
        </w:r>
        <w:r w:rsidRPr="00C111B0">
          <w:rPr>
            <w:rStyle w:val="Hyperlink"/>
            <w:rFonts w:cs="Times New Roman"/>
          </w:rPr>
          <w:noBreakHyphen/>
          <w:t>page 40</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second time (</w:t>
      </w:r>
      <w:hyperlink r:id="rId10" w:history="1">
        <w:r w:rsidRPr="00C111B0">
          <w:rPr>
            <w:rStyle w:val="Hyperlink"/>
            <w:rFonts w:cs="Times New Roman"/>
          </w:rPr>
          <w:t>House Journal</w:t>
        </w:r>
        <w:r w:rsidRPr="00C111B0">
          <w:rPr>
            <w:rStyle w:val="Hyperlink"/>
            <w:rFonts w:cs="Times New Roman"/>
          </w:rPr>
          <w:noBreakHyphen/>
          <w:t>page 98</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Roll call Yeas</w:t>
      </w:r>
      <w:r>
        <w:rPr>
          <w:rFonts w:cs="Times New Roman"/>
        </w:rPr>
        <w:noBreakHyphen/>
        <w:t>91  Nays</w:t>
      </w:r>
      <w:r>
        <w:rPr>
          <w:rFonts w:cs="Times New Roman"/>
        </w:rPr>
        <w:noBreakHyphen/>
        <w:t>0 (</w:t>
      </w:r>
      <w:hyperlink r:id="rId11" w:history="1">
        <w:r w:rsidRPr="00C111B0">
          <w:rPr>
            <w:rStyle w:val="Hyperlink"/>
            <w:rFonts w:cs="Times New Roman"/>
          </w:rPr>
          <w:t>House Journal</w:t>
        </w:r>
        <w:r w:rsidRPr="00C111B0">
          <w:rPr>
            <w:rStyle w:val="Hyperlink"/>
            <w:rFonts w:cs="Times New Roman"/>
          </w:rPr>
          <w:noBreakHyphen/>
          <w:t>page 98</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Unanimous consent for third reading on next legislative day (</w:t>
      </w:r>
      <w:hyperlink r:id="rId12" w:history="1">
        <w:r w:rsidRPr="00C111B0">
          <w:rPr>
            <w:rStyle w:val="Hyperlink"/>
            <w:rFonts w:cs="Times New Roman"/>
          </w:rPr>
          <w:t>House Journal</w:t>
        </w:r>
        <w:r w:rsidRPr="00C111B0">
          <w:rPr>
            <w:rStyle w:val="Hyperlink"/>
            <w:rFonts w:cs="Times New Roman"/>
          </w:rPr>
          <w:noBreakHyphen/>
          <w:t>page 100</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t>House</w:t>
      </w:r>
      <w:r>
        <w:rPr>
          <w:rFonts w:cs="Times New Roman"/>
        </w:rPr>
        <w:tab/>
        <w:t>Read third time and sent to Senate (</w:t>
      </w:r>
      <w:hyperlink r:id="rId13" w:history="1">
        <w:r w:rsidRPr="00C111B0">
          <w:rPr>
            <w:rStyle w:val="Hyperlink"/>
            <w:rFonts w:cs="Times New Roman"/>
          </w:rPr>
          <w:t>House Journal</w:t>
        </w:r>
        <w:r w:rsidRPr="00C111B0">
          <w:rPr>
            <w:rStyle w:val="Hyperlink"/>
            <w:rFonts w:cs="Times New Roman"/>
          </w:rPr>
          <w:noBreakHyphen/>
          <w:t>page 3</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Introduced, read first time, placed on local &amp; uncontested calendar (</w:t>
      </w:r>
      <w:hyperlink r:id="rId14" w:history="1">
        <w:r w:rsidRPr="00C111B0">
          <w:rPr>
            <w:rStyle w:val="Hyperlink"/>
            <w:rFonts w:cs="Times New Roman"/>
          </w:rPr>
          <w:t>Senate Journal</w:t>
        </w:r>
        <w:r w:rsidRPr="00C111B0">
          <w:rPr>
            <w:rStyle w:val="Hyperlink"/>
            <w:rFonts w:cs="Times New Roman"/>
          </w:rPr>
          <w:noBreakHyphen/>
          <w:t>page 16</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Amended (</w:t>
      </w:r>
      <w:hyperlink r:id="rId15" w:history="1">
        <w:r w:rsidRPr="00C111B0">
          <w:rPr>
            <w:rStyle w:val="Hyperlink"/>
            <w:rFonts w:cs="Times New Roman"/>
          </w:rPr>
          <w:t>Senate Journal</w:t>
        </w:r>
        <w:r w:rsidRPr="00C111B0">
          <w:rPr>
            <w:rStyle w:val="Hyperlink"/>
            <w:rFonts w:cs="Times New Roman"/>
          </w:rPr>
          <w:noBreakHyphen/>
          <w:t>page 16</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Unanimous consent for second and third readings on next two consecutive legislative days (</w:t>
      </w:r>
      <w:hyperlink r:id="rId16" w:history="1">
        <w:r w:rsidRPr="00C111B0">
          <w:rPr>
            <w:rStyle w:val="Hyperlink"/>
            <w:rFonts w:cs="Times New Roman"/>
          </w:rPr>
          <w:t>Senate Journal</w:t>
        </w:r>
        <w:r w:rsidRPr="00C111B0">
          <w:rPr>
            <w:rStyle w:val="Hyperlink"/>
            <w:rFonts w:cs="Times New Roman"/>
          </w:rPr>
          <w:noBreakHyphen/>
          <w:t>page 16</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second time</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Read third time and returned to House with amendments (</w:t>
      </w:r>
      <w:hyperlink r:id="rId17" w:history="1">
        <w:r w:rsidRPr="00C111B0">
          <w:rPr>
            <w:rStyle w:val="Hyperlink"/>
            <w:rFonts w:cs="Times New Roman"/>
          </w:rPr>
          <w:t>Senate Journal</w:t>
        </w:r>
        <w:r w:rsidRPr="00C111B0">
          <w:rPr>
            <w:rStyle w:val="Hyperlink"/>
            <w:rFonts w:cs="Times New Roman"/>
          </w:rPr>
          <w:noBreakHyphen/>
          <w:t>page 20</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18" w:history="1">
        <w:r w:rsidRPr="00C111B0">
          <w:rPr>
            <w:rStyle w:val="Hyperlink"/>
            <w:rFonts w:cs="Times New Roman"/>
          </w:rPr>
          <w:t>House Journal</w:t>
        </w:r>
        <w:r w:rsidRPr="00C111B0">
          <w:rPr>
            <w:rStyle w:val="Hyperlink"/>
            <w:rFonts w:cs="Times New Roman"/>
          </w:rPr>
          <w:noBreakHyphen/>
          <w:t>page 153</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97  Nays</w:t>
      </w:r>
      <w:r>
        <w:rPr>
          <w:rFonts w:cs="Times New Roman"/>
        </w:rPr>
        <w:noBreakHyphen/>
        <w:t>0 (</w:t>
      </w:r>
      <w:hyperlink r:id="rId19" w:history="1">
        <w:r w:rsidRPr="00C111B0">
          <w:rPr>
            <w:rStyle w:val="Hyperlink"/>
            <w:rFonts w:cs="Times New Roman"/>
          </w:rPr>
          <w:t>House Journal</w:t>
        </w:r>
        <w:r w:rsidRPr="00C111B0">
          <w:rPr>
            <w:rStyle w:val="Hyperlink"/>
            <w:rFonts w:cs="Times New Roman"/>
          </w:rPr>
          <w:noBreakHyphen/>
          <w:t>page 153</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231 (</w:t>
      </w:r>
      <w:hyperlink r:id="rId20" w:history="1">
        <w:r w:rsidRPr="00C111B0">
          <w:rPr>
            <w:rStyle w:val="Hyperlink"/>
            <w:rFonts w:cs="Times New Roman"/>
          </w:rPr>
          <w:t>Senate Journal</w:t>
        </w:r>
        <w:r w:rsidRPr="00C111B0">
          <w:rPr>
            <w:rStyle w:val="Hyperlink"/>
            <w:rFonts w:cs="Times New Roman"/>
          </w:rPr>
          <w:noBreakHyphen/>
          <w:t>page 230</w:t>
        </w:r>
      </w:hyperlink>
      <w:r>
        <w:rPr>
          <w:rFonts w:cs="Times New Roman"/>
        </w:rPr>
        <w:t>)</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Signed By Governor</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05/18/22</w:t>
      </w:r>
    </w:p>
    <w:p w:rsidR="002C29D8" w:rsidRDefault="002C29D8" w:rsidP="002C29D8">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262</w:t>
      </w:r>
    </w:p>
    <w:p w:rsidR="002C29D8" w:rsidRDefault="002C29D8" w:rsidP="002C29D8">
      <w:pPr>
        <w:widowControl w:val="0"/>
        <w:tabs>
          <w:tab w:val="right" w:pos="1008"/>
          <w:tab w:val="left" w:pos="1152"/>
          <w:tab w:val="left" w:pos="1872"/>
          <w:tab w:val="left" w:pos="9187"/>
        </w:tabs>
        <w:ind w:left="2088" w:hanging="2088"/>
        <w:rPr>
          <w:rFonts w:cs="Times New Roman"/>
        </w:rPr>
      </w:pPr>
    </w:p>
    <w:p w:rsidR="001C2DBA" w:rsidRPr="001C2DBA" w:rsidRDefault="001C2DBA" w:rsidP="001C2DBA">
      <w:pPr>
        <w:widowControl w:val="0"/>
        <w:tabs>
          <w:tab w:val="right" w:pos="1008"/>
          <w:tab w:val="left" w:pos="1152"/>
          <w:tab w:val="left" w:pos="1872"/>
          <w:tab w:val="left" w:pos="9187"/>
        </w:tabs>
        <w:ind w:left="2088" w:hanging="2088"/>
        <w:rPr>
          <w:rFonts w:eastAsia="Times New Roman" w:cs="Times New Roman"/>
          <w:szCs w:val="20"/>
        </w:rPr>
      </w:pPr>
      <w:r w:rsidRPr="001C2DBA">
        <w:rPr>
          <w:rFonts w:eastAsia="Times New Roman" w:cs="Times New Roman"/>
          <w:szCs w:val="20"/>
        </w:rPr>
        <w:t xml:space="preserve">View the latest </w:t>
      </w:r>
      <w:hyperlink r:id="rId21" w:history="1">
        <w:r w:rsidRPr="001C2DBA">
          <w:rPr>
            <w:rFonts w:eastAsia="Times New Roman" w:cs="Times New Roman"/>
            <w:color w:val="0000FF" w:themeColor="hyperlink"/>
            <w:szCs w:val="20"/>
            <w:u w:val="single"/>
          </w:rPr>
          <w:t>legislative information</w:t>
        </w:r>
      </w:hyperlink>
      <w:r w:rsidRPr="001C2DBA">
        <w:rPr>
          <w:rFonts w:eastAsia="Times New Roman" w:cs="Times New Roman"/>
          <w:szCs w:val="20"/>
        </w:rPr>
        <w:t xml:space="preserve"> at the website</w:t>
      </w:r>
    </w:p>
    <w:p w:rsidR="001C2DBA" w:rsidRPr="001C2DBA" w:rsidRDefault="001C2DBA" w:rsidP="001C2DBA">
      <w:pPr>
        <w:widowControl w:val="0"/>
        <w:tabs>
          <w:tab w:val="right" w:pos="1008"/>
          <w:tab w:val="left" w:pos="1152"/>
          <w:tab w:val="left" w:pos="1872"/>
          <w:tab w:val="left" w:pos="9187"/>
        </w:tabs>
        <w:ind w:left="2088" w:hanging="2088"/>
        <w:rPr>
          <w:rFonts w:eastAsia="Times New Roman" w:cs="Times New Roman"/>
          <w:szCs w:val="20"/>
        </w:rPr>
      </w:pPr>
    </w:p>
    <w:p w:rsidR="001C2DBA" w:rsidRPr="001C2DBA" w:rsidRDefault="001C2DBA" w:rsidP="001C2DBA">
      <w:pPr>
        <w:widowControl w:val="0"/>
        <w:tabs>
          <w:tab w:val="right" w:pos="1008"/>
          <w:tab w:val="left" w:pos="1152"/>
          <w:tab w:val="left" w:pos="1872"/>
          <w:tab w:val="left" w:pos="9187"/>
        </w:tabs>
        <w:ind w:left="2088" w:hanging="2088"/>
        <w:rPr>
          <w:rFonts w:eastAsia="Times New Roman" w:cs="Times New Roman"/>
          <w:szCs w:val="20"/>
        </w:rPr>
      </w:pP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2DBA">
        <w:rPr>
          <w:rFonts w:eastAsia="Times New Roman" w:cs="Times New Roman"/>
          <w:b/>
          <w:szCs w:val="20"/>
        </w:rPr>
        <w:t>VERSIONS OF THIS BILL</w:t>
      </w:r>
    </w:p>
    <w:p w:rsidR="001C2DBA" w:rsidRPr="001C2DBA" w:rsidRDefault="001C2DBA"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2DBA" w:rsidRPr="001C2DBA" w:rsidRDefault="00935144" w:rsidP="001C2D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1C2DBA" w:rsidRPr="001C2DBA">
          <w:rPr>
            <w:rFonts w:eastAsia="Times New Roman" w:cs="Times New Roman"/>
            <w:color w:val="0000FF" w:themeColor="hyperlink"/>
            <w:szCs w:val="20"/>
            <w:u w:val="single"/>
          </w:rPr>
          <w:t>4/26/2022</w:t>
        </w:r>
      </w:hyperlink>
    </w:p>
    <w:p w:rsidR="001C2DBA" w:rsidRPr="001C2DBA" w:rsidRDefault="00935144" w:rsidP="001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C2DBA" w:rsidRPr="001C2DBA">
          <w:rPr>
            <w:rFonts w:eastAsia="Times New Roman" w:cs="Times New Roman"/>
            <w:color w:val="0000FF" w:themeColor="hyperlink"/>
            <w:szCs w:val="20"/>
            <w:u w:val="single"/>
          </w:rPr>
          <w:t>5/4/2022</w:t>
        </w:r>
      </w:hyperlink>
    </w:p>
    <w:p w:rsidR="001C2DBA" w:rsidRPr="001C2DBA" w:rsidRDefault="00935144" w:rsidP="001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C2DBA" w:rsidRPr="001C2DBA">
          <w:rPr>
            <w:rFonts w:eastAsia="Times New Roman" w:cs="Times New Roman"/>
            <w:color w:val="0000FF" w:themeColor="hyperlink"/>
            <w:szCs w:val="20"/>
            <w:u w:val="single"/>
          </w:rPr>
          <w:t>5/5/2022</w:t>
        </w:r>
      </w:hyperlink>
    </w:p>
    <w:p w:rsidR="001C2DBA" w:rsidRPr="001C2DBA" w:rsidRDefault="00935144" w:rsidP="001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C2DBA" w:rsidRPr="001C2DBA">
          <w:rPr>
            <w:rFonts w:eastAsia="Times New Roman" w:cs="Times New Roman"/>
            <w:color w:val="0000FF" w:themeColor="hyperlink"/>
            <w:szCs w:val="20"/>
            <w:u w:val="single"/>
          </w:rPr>
          <w:t>5/10/2022</w:t>
        </w:r>
      </w:hyperlink>
    </w:p>
    <w:p w:rsidR="001C2DBA" w:rsidRPr="001C2DBA" w:rsidRDefault="001C2DBA" w:rsidP="001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C2DBA" w:rsidRDefault="001C2DBA" w:rsidP="001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C2DBA" w:rsidSect="001C2DBA">
          <w:pgSz w:w="12240" w:h="15840" w:code="1"/>
          <w:pgMar w:top="1080" w:right="1440" w:bottom="1080" w:left="1440" w:header="720" w:footer="720" w:gutter="0"/>
          <w:pgNumType w:start="1"/>
          <w:cols w:space="720"/>
          <w:noEndnote/>
          <w:docGrid w:linePitch="360"/>
        </w:sectPr>
      </w:pP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(A262, R231, H5288)</w:t>
      </w:r>
    </w:p>
    <w:p w:rsidR="00363953" w:rsidRPr="008836A5"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3953" w:rsidRPr="001C2DBA"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C2DBA">
        <w:rPr>
          <w:rFonts w:cs="Times New Roman"/>
          <w:b/>
          <w:color w:val="000000" w:themeColor="text1"/>
          <w:szCs w:val="36"/>
        </w:rPr>
        <w:t xml:space="preserve">AN ACT </w:t>
      </w:r>
      <w:r w:rsidRPr="001C2DBA">
        <w:rPr>
          <w:rFonts w:cs="Times New Roman"/>
          <w:b/>
          <w:color w:val="000000" w:themeColor="text1"/>
          <w:u w:color="000000" w:themeColor="text1"/>
        </w:rPr>
        <w:t>TO AMEND ACT 321 OF 2010, AS AMENDED, RELATING TO THE CONSOLIDATION OF THE SUMTER SCHOOL DISTRICT, SO AS TO, AMONG OTHER THINGS, ESTABLISH AND REAPPORTION THE NINE SINGLE</w:t>
      </w:r>
      <w:r w:rsidRPr="001C2DBA">
        <w:rPr>
          <w:rFonts w:cs="Times New Roman"/>
          <w:b/>
          <w:color w:val="000000" w:themeColor="text1"/>
          <w:u w:color="000000" w:themeColor="text1"/>
        </w:rPr>
        <w:noBreakHyphen/>
        <w:t>MEMBER ELECTION DISTRICTS FROM WHICH THE MEMBERS OF THE GOVERNING BODY OF THE SUMTER SCHOOL DISTRICT MUST BE ELECTED BEGINNING WITH THE 2022 SCHOOL DISTRICT ELECTIONS; TO PROVIDE THAT THE NINE MEMBERS OF THE SUMTER SCHOOL DISTRICT BOARD OF TRUSTEES MUST BE ELECTED FOR FOUR</w:t>
      </w:r>
      <w:r w:rsidRPr="001C2DBA">
        <w:rPr>
          <w:rFonts w:cs="Times New Roman"/>
          <w:b/>
          <w:color w:val="000000" w:themeColor="text1"/>
          <w:u w:color="000000" w:themeColor="text1"/>
        </w:rPr>
        <w:noBreakHyphen/>
        <w:t>YEAR TERMS IN NONPARTISAN ELECTIONS CONDUCTED AT THE SAME TIME AS THE 2022 GENERAL ELECTION AND EVERY TWO OR FOUR YEARS THEREAFTER, EXCEPT AS NECESSARY TO STAGGER THE MEMBERS’ TERMS; AND TO PROVIDE DEMOGRAPHIC INFORMATION REGARDING THESE SINGLE</w:t>
      </w:r>
      <w:r w:rsidRPr="001C2DBA">
        <w:rPr>
          <w:rFonts w:cs="Times New Roman"/>
          <w:b/>
          <w:color w:val="000000" w:themeColor="text1"/>
          <w:u w:color="000000" w:themeColor="text1"/>
        </w:rPr>
        <w:noBreakHyphen/>
        <w:t>MEMBER ELECTION DISTRICTS</w:t>
      </w:r>
      <w:r w:rsidRPr="001C2DBA">
        <w:rPr>
          <w:rFonts w:cs="Times New Roman"/>
          <w:b/>
          <w:bCs/>
          <w:color w:val="000000" w:themeColor="text1"/>
          <w:u w:color="000000" w:themeColor="text1"/>
        </w:rPr>
        <w:t>.</w:t>
      </w:r>
      <w:bookmarkStart w:id="1" w:name="titleend"/>
      <w:bookmarkEnd w:id="1"/>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65DF">
        <w:rPr>
          <w:rFonts w:cs="Times New Roman"/>
        </w:rPr>
        <w:t>Be it enacted by the General Assembly of the State of South Carolina:</w:t>
      </w: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953" w:rsidRPr="00263B57"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Sumter School District Board of Trustees, Reapportioned</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rPr>
        <w:t>SECTION</w:t>
      </w:r>
      <w:r w:rsidRPr="00AE65DF">
        <w:rPr>
          <w:rFonts w:cs="Times New Roman"/>
        </w:rPr>
        <w:tab/>
        <w:t>1.</w:t>
      </w:r>
      <w:r w:rsidRPr="00AE65DF">
        <w:rPr>
          <w:rFonts w:cs="Times New Roman"/>
        </w:rPr>
        <w:tab/>
      </w:r>
      <w:r w:rsidRPr="00AE65DF">
        <w:rPr>
          <w:rFonts w:cs="Times New Roman"/>
          <w:color w:val="000000" w:themeColor="text1"/>
          <w:u w:color="000000" w:themeColor="text1"/>
        </w:rPr>
        <w:t>SECTION 2(A) of Act 321 of 2010, as last amended by Act 106 of 2017, is further amended to read:</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“(A)</w:t>
      </w:r>
      <w:r w:rsidRPr="00AE65DF">
        <w:rPr>
          <w:rFonts w:cs="Times New Roman"/>
          <w:color w:val="000000" w:themeColor="text1"/>
          <w:u w:color="000000" w:themeColor="text1"/>
        </w:rPr>
        <w:t>(1)</w:t>
      </w:r>
      <w:r w:rsidRPr="00AE65DF">
        <w:rPr>
          <w:rFonts w:cs="Times New Roman"/>
          <w:color w:val="000000" w:themeColor="text1"/>
          <w:u w:color="000000" w:themeColor="text1"/>
        </w:rPr>
        <w:tab/>
        <w:t>Notwithstanding another provision of law, the Sumter School District must be governed by a nine</w:t>
      </w:r>
      <w:r w:rsidRPr="00AE65DF">
        <w:rPr>
          <w:rFonts w:cs="Times New Roman"/>
          <w:color w:val="000000" w:themeColor="text1"/>
          <w:u w:color="000000" w:themeColor="text1"/>
        </w:rPr>
        <w:noBreakHyphen/>
        <w:t>member board of trustees. Beginning with the 2022 General Election, each of the nine members of the Sumter School District Board of Trustees must be elected in nonpartisan elections to be conducted at the same time as the general election and every two or four years thereafter, except as may be provided to stagger the members’ terms. The board members must be elected by the qualified electors of the Sumter School District from one of the nine defined single</w:t>
      </w:r>
      <w:r w:rsidRPr="00AE65DF">
        <w:rPr>
          <w:rFonts w:cs="Times New Roman"/>
          <w:color w:val="000000" w:themeColor="text1"/>
          <w:u w:color="000000" w:themeColor="text1"/>
        </w:rPr>
        <w:noBreakHyphen/>
        <w:t>member districts as shown on the Sumter School District map on file with the Revenue and Fiscal Affairs Office and designated as document S</w:t>
      </w:r>
      <w:r w:rsidRPr="00AE65DF">
        <w:rPr>
          <w:rFonts w:cs="Times New Roman"/>
          <w:color w:val="000000" w:themeColor="text1"/>
          <w:u w:color="000000" w:themeColor="text1"/>
        </w:rPr>
        <w:noBreakHyphen/>
        <w:t>85</w:t>
      </w:r>
      <w:r w:rsidRPr="00AE65DF">
        <w:rPr>
          <w:rFonts w:cs="Times New Roman"/>
          <w:color w:val="000000" w:themeColor="text1"/>
          <w:u w:color="000000" w:themeColor="text1"/>
        </w:rPr>
        <w:noBreakHyphen/>
        <w:t>00</w:t>
      </w:r>
      <w:r w:rsidRPr="00AE65DF">
        <w:rPr>
          <w:rFonts w:cs="Times New Roman"/>
          <w:color w:val="000000" w:themeColor="text1"/>
          <w:u w:color="000000" w:themeColor="text1"/>
        </w:rPr>
        <w:noBreakHyphen/>
        <w:t>22. This map, unless subsequently amended by the General Assembly or a court of competent jurisdiction, must be used for school district elections and to fill any vacancies that occur following the 2022 school district elections. A board member representing a numbered district must be a resident of the school district and the numbered single</w:t>
      </w:r>
      <w:r w:rsidRPr="00AE65DF">
        <w:rPr>
          <w:rFonts w:cs="Times New Roman"/>
          <w:color w:val="000000" w:themeColor="text1"/>
          <w:u w:color="000000" w:themeColor="text1"/>
        </w:rPr>
        <w:noBreakHyphen/>
        <w:t xml:space="preserve">member district from which he is elected, and </w:t>
      </w:r>
      <w:r w:rsidRPr="00AE65DF">
        <w:rPr>
          <w:rFonts w:cs="Times New Roman"/>
          <w:color w:val="000000" w:themeColor="text1"/>
          <w:u w:color="000000" w:themeColor="text1"/>
        </w:rPr>
        <w:lastRenderedPageBreak/>
        <w:t>only those electors residing in the particular district are eligible to vote for the trustee who will represent the district.</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color w:val="000000" w:themeColor="text1"/>
          <w:u w:color="000000" w:themeColor="text1"/>
        </w:rPr>
        <w:tab/>
      </w:r>
      <w:r w:rsidRPr="00AE65DF">
        <w:rPr>
          <w:rFonts w:cs="Times New Roman"/>
          <w:color w:val="000000" w:themeColor="text1"/>
          <w:u w:color="000000" w:themeColor="text1"/>
        </w:rPr>
        <w:tab/>
        <w:t>(2)</w:t>
      </w:r>
      <w:r w:rsidRPr="00AE65DF">
        <w:rPr>
          <w:rFonts w:cs="Times New Roman"/>
          <w:color w:val="000000" w:themeColor="text1"/>
          <w:u w:color="000000" w:themeColor="text1"/>
        </w:rPr>
        <w:tab/>
        <w:t>Notwithstanding another provision of law, the nine incumbent members of the Sumter School District Board of Trustees holding office on June 30, 2022, shall serve until their successors are elected in the 2022 school district elections and qualify. These incumbent board members also may seek election to the Sumter School District Board of Trustees in the 2022 school district elections.</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snapToGrid w:val="0"/>
        </w:rPr>
        <w:tab/>
      </w:r>
      <w:r w:rsidRPr="00AE65DF">
        <w:rPr>
          <w:rFonts w:cs="Times New Roman"/>
          <w:snapToGrid w:val="0"/>
        </w:rPr>
        <w:tab/>
      </w:r>
      <w:r w:rsidRPr="00AE65DF">
        <w:rPr>
          <w:rFonts w:cs="Times New Roman"/>
          <w:color w:val="000000" w:themeColor="text1"/>
          <w:u w:color="000000" w:themeColor="text1"/>
        </w:rPr>
        <w:t>(3)</w:t>
      </w:r>
      <w:r w:rsidRPr="00AE65DF">
        <w:rPr>
          <w:rFonts w:cs="Times New Roman"/>
          <w:color w:val="000000" w:themeColor="text1"/>
          <w:u w:color="000000" w:themeColor="text1"/>
        </w:rPr>
        <w:tab/>
        <w:t>The members of the Sumter School District Board of Trustees must be elected for four</w:t>
      </w:r>
      <w:r w:rsidRPr="00AE65DF">
        <w:rPr>
          <w:rFonts w:cs="Times New Roman"/>
          <w:color w:val="000000" w:themeColor="text1"/>
          <w:u w:color="000000" w:themeColor="text1"/>
        </w:rPr>
        <w:noBreakHyphen/>
        <w:t>year terms and until their successors are elected and qualify, except that of the nine board members elected in the 2022 school district elections, the five members who receive the five highest vote totals shall serve full four</w:t>
      </w:r>
      <w:r w:rsidRPr="00AE65DF">
        <w:rPr>
          <w:rFonts w:cs="Times New Roman"/>
          <w:color w:val="000000" w:themeColor="text1"/>
          <w:u w:color="000000" w:themeColor="text1"/>
        </w:rPr>
        <w:noBreakHyphen/>
        <w:t>year terms and until their successors are elected in the 2026 school district elections and qualify, and the four members who receive the four lowest vote totals shall serve initial two</w:t>
      </w:r>
      <w:r w:rsidRPr="00AE65DF">
        <w:rPr>
          <w:rFonts w:cs="Times New Roman"/>
          <w:color w:val="000000" w:themeColor="text1"/>
          <w:u w:color="000000" w:themeColor="text1"/>
        </w:rPr>
        <w:noBreakHyphen/>
        <w:t>year terms to expire in November 2024, when their successors elected at the 2024 school district elections qualify and take office for full four</w:t>
      </w:r>
      <w:r w:rsidRPr="00AE65DF">
        <w:rPr>
          <w:rFonts w:cs="Times New Roman"/>
          <w:color w:val="000000" w:themeColor="text1"/>
          <w:u w:color="000000" w:themeColor="text1"/>
        </w:rPr>
        <w:noBreakHyphen/>
        <w:t>year terms. In the event of a vacancy on the Sumter School District Board of Trustees occurring for a reason other than expiration of a term, the board shall call a special election to fill the unexpired term, so long as the vacancy does not occur within one hundred eighty days of a general election at which school district elections are to be conducted. In this case, the vacancy must be filled for the unexpired term through appointment by the Governor.</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color w:val="000000" w:themeColor="text1"/>
          <w:u w:color="000000" w:themeColor="text1"/>
        </w:rPr>
        <w:tab/>
      </w:r>
      <w:r w:rsidRPr="00AE65DF">
        <w:rPr>
          <w:rFonts w:cs="Times New Roman"/>
          <w:color w:val="000000" w:themeColor="text1"/>
          <w:u w:color="000000" w:themeColor="text1"/>
        </w:rPr>
        <w:tab/>
        <w:t>(4)</w:t>
      </w:r>
      <w:r w:rsidRPr="00AE65DF">
        <w:rPr>
          <w:rFonts w:cs="Times New Roman"/>
          <w:color w:val="000000" w:themeColor="text1"/>
          <w:u w:color="000000" w:themeColor="text1"/>
        </w:rPr>
        <w:tab/>
        <w:t>Notwithstanding another provision of law, all persons desiring to qualify as a candidate for the Sumter School District Board of Trustees shall file written notice of candidacy with the Sumter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candidate’s name, age, address, election district in which the candidate resides and from which he seeks election, voting precinct, period of residence in the county, and other information that the board requires.</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color w:val="000000" w:themeColor="text1"/>
          <w:u w:color="000000" w:themeColor="text1"/>
        </w:rPr>
        <w:tab/>
      </w:r>
      <w:r w:rsidRPr="00AE65DF">
        <w:rPr>
          <w:rFonts w:cs="Times New Roman"/>
          <w:color w:val="000000" w:themeColor="text1"/>
          <w:u w:color="000000" w:themeColor="text1"/>
        </w:rPr>
        <w:tab/>
        <w:t>(5)</w:t>
      </w:r>
      <w:r w:rsidRPr="00AE65DF">
        <w:rPr>
          <w:rFonts w:cs="Times New Roman"/>
          <w:color w:val="000000" w:themeColor="text1"/>
          <w:u w:color="000000" w:themeColor="text1"/>
        </w:rPr>
        <w:tab/>
        <w:t xml:space="preserve">The Sumter County Board of Voter Registration and Elections shall conduct and supervise the elections for members of the Sumter School District Board of Trustees in the manner governed by the election laws of this State, mutatis mutandis. The county elections board shall prepare the necessary ballots, appoint managers for the voting precincts, and do all things necessary to carry out the elections, including the </w:t>
      </w:r>
      <w:r w:rsidRPr="00AE65DF">
        <w:rPr>
          <w:rFonts w:cs="Times New Roman"/>
          <w:color w:val="000000" w:themeColor="text1"/>
          <w:u w:color="000000" w:themeColor="text1"/>
        </w:rPr>
        <w:lastRenderedPageBreak/>
        <w:t>counting of ballots and declaring the results. The county elections board shall publish notices of the elections pursuant to Section 7</w:t>
      </w:r>
      <w:r w:rsidRPr="00AE65DF">
        <w:rPr>
          <w:rFonts w:cs="Times New Roman"/>
          <w:color w:val="000000" w:themeColor="text1"/>
          <w:u w:color="000000" w:themeColor="text1"/>
        </w:rPr>
        <w:noBreakHyphen/>
        <w:t>13</w:t>
      </w:r>
      <w:r w:rsidRPr="00AE65DF">
        <w:rPr>
          <w:rFonts w:cs="Times New Roman"/>
          <w:color w:val="000000" w:themeColor="text1"/>
          <w:u w:color="000000" w:themeColor="text1"/>
        </w:rPr>
        <w:noBreakHyphen/>
        <w:t>35. The results of the school district elections must be determined by the nonpartisan election and runoff election method pursuant to Section 5</w:t>
      </w:r>
      <w:r w:rsidRPr="00AE65DF">
        <w:rPr>
          <w:rFonts w:cs="Times New Roman"/>
          <w:color w:val="000000" w:themeColor="text1"/>
          <w:u w:color="000000" w:themeColor="text1"/>
        </w:rPr>
        <w:noBreakHyphen/>
        <w:t>15</w:t>
      </w:r>
      <w:r w:rsidRPr="00AE65DF">
        <w:rPr>
          <w:rFonts w:cs="Times New Roman"/>
          <w:color w:val="000000" w:themeColor="text1"/>
          <w:u w:color="000000" w:themeColor="text1"/>
        </w:rPr>
        <w:noBreakHyphen/>
        <w:t>62. In order to ensure the continuity of experience on the Sumter School District Board of Trustees following the 2022 school district elections, the nine board members elected in the 2022 school district elections shall take office after December 31, 2022; however, beginning with the 2024 school district elections, the members of the Sumter School District Board of Trustees shall take office one week following certification of their election pursuant to Section 59</w:t>
      </w:r>
      <w:r w:rsidRPr="00AE65DF">
        <w:rPr>
          <w:rFonts w:cs="Times New Roman"/>
          <w:color w:val="000000" w:themeColor="text1"/>
          <w:u w:color="000000" w:themeColor="text1"/>
        </w:rPr>
        <w:noBreakHyphen/>
        <w:t>19</w:t>
      </w:r>
      <w:r w:rsidRPr="00AE65DF">
        <w:rPr>
          <w:rFonts w:cs="Times New Roman"/>
          <w:color w:val="000000" w:themeColor="text1"/>
          <w:u w:color="000000" w:themeColor="text1"/>
        </w:rPr>
        <w:noBreakHyphen/>
        <w:t>315.</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color w:val="000000" w:themeColor="text1"/>
          <w:u w:color="000000" w:themeColor="text1"/>
        </w:rPr>
        <w:tab/>
      </w:r>
      <w:r w:rsidRPr="00AE65DF">
        <w:rPr>
          <w:rFonts w:cs="Times New Roman"/>
          <w:color w:val="000000" w:themeColor="text1"/>
          <w:u w:color="000000" w:themeColor="text1"/>
        </w:rPr>
        <w:tab/>
        <w:t>(6)</w:t>
      </w:r>
      <w:r w:rsidRPr="00AE65DF">
        <w:rPr>
          <w:rFonts w:cs="Times New Roman"/>
          <w:color w:val="000000" w:themeColor="text1"/>
          <w:u w:color="000000" w:themeColor="text1"/>
        </w:rPr>
        <w:tab/>
        <w:t>The members of the board shall elect a chairman and other officers they consider necessary to serve for terms of two years in these capacities.</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color w:val="000000" w:themeColor="text1"/>
          <w:u w:color="000000" w:themeColor="text1"/>
        </w:rPr>
        <w:tab/>
        <w:t>(B)</w:t>
      </w:r>
      <w:r w:rsidRPr="00AE65DF">
        <w:rPr>
          <w:rFonts w:cs="Times New Roman"/>
          <w:color w:val="000000" w:themeColor="text1"/>
          <w:u w:color="000000" w:themeColor="text1"/>
        </w:rPr>
        <w:tab/>
        <w:t>The demographic information for each of the nine single</w:t>
      </w:r>
      <w:r w:rsidRPr="00AE65DF">
        <w:rPr>
          <w:rFonts w:cs="Times New Roman"/>
          <w:color w:val="000000" w:themeColor="text1"/>
          <w:u w:color="000000" w:themeColor="text1"/>
        </w:rPr>
        <w:noBreakHyphen/>
        <w:t>member districts shown on the Sumter School District map is as follows:</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District</w:t>
      </w:r>
      <w:r w:rsidRPr="00B204D4">
        <w:rPr>
          <w:rFonts w:eastAsia="Times New Roman" w:cs="Times New Roman"/>
          <w:color w:val="000000" w:themeColor="text1"/>
          <w:sz w:val="16"/>
          <w:szCs w:val="16"/>
        </w:rPr>
        <w:tab/>
        <w:t xml:space="preserve">  Pop.</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Dev.</w:t>
      </w:r>
      <w:r w:rsidRPr="00B204D4">
        <w:rPr>
          <w:rFonts w:eastAsia="Times New Roman" w:cs="Times New Roman"/>
          <w:color w:val="000000" w:themeColor="text1"/>
          <w:sz w:val="16"/>
          <w:szCs w:val="16"/>
        </w:rPr>
        <w:tab/>
        <w:t xml:space="preserve">  % Dev.</w:t>
      </w:r>
      <w:r w:rsidRPr="00B204D4">
        <w:rPr>
          <w:rFonts w:eastAsia="Times New Roman" w:cs="Times New Roman"/>
          <w:color w:val="000000" w:themeColor="text1"/>
          <w:sz w:val="16"/>
          <w:szCs w:val="16"/>
        </w:rPr>
        <w:tab/>
        <w:t xml:space="preserve">  Hisp.</w:t>
      </w:r>
      <w:r w:rsidRPr="00B204D4">
        <w:rPr>
          <w:rFonts w:eastAsia="Times New Roman" w:cs="Times New Roman"/>
          <w:color w:val="000000" w:themeColor="text1"/>
          <w:sz w:val="16"/>
          <w:szCs w:val="16"/>
        </w:rPr>
        <w:tab/>
        <w:t xml:space="preserve">    %Hisp.</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11,794</w:t>
      </w:r>
      <w:r w:rsidRPr="00B204D4">
        <w:rPr>
          <w:rFonts w:eastAsia="Times New Roman" w:cs="Times New Roman"/>
          <w:color w:val="000000" w:themeColor="text1"/>
          <w:sz w:val="16"/>
          <w:szCs w:val="16"/>
        </w:rPr>
        <w:tab/>
        <w:t xml:space="preserve">   66</w:t>
      </w:r>
      <w:r w:rsidRPr="00B204D4">
        <w:rPr>
          <w:rFonts w:eastAsia="Times New Roman" w:cs="Times New Roman"/>
          <w:color w:val="000000" w:themeColor="text1"/>
          <w:sz w:val="16"/>
          <w:szCs w:val="16"/>
        </w:rPr>
        <w:tab/>
        <w:t xml:space="preserve">   0.56%</w:t>
      </w:r>
      <w:r w:rsidRPr="00B204D4">
        <w:rPr>
          <w:rFonts w:eastAsia="Times New Roman" w:cs="Times New Roman"/>
          <w:color w:val="000000" w:themeColor="text1"/>
          <w:sz w:val="16"/>
          <w:szCs w:val="16"/>
        </w:rPr>
        <w:tab/>
        <w:t xml:space="preserve">  802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6.80%</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11,222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noBreakHyphen/>
        <w:t>506</w:t>
      </w:r>
      <w:r w:rsidRPr="00B204D4">
        <w:rPr>
          <w:rFonts w:eastAsia="Times New Roman" w:cs="Times New Roman"/>
          <w:color w:val="000000" w:themeColor="text1"/>
          <w:sz w:val="16"/>
          <w:szCs w:val="16"/>
        </w:rPr>
        <w:tab/>
        <w:t xml:space="preserve">  </w:t>
      </w:r>
      <w:r w:rsidRPr="00B204D4">
        <w:rPr>
          <w:rFonts w:eastAsia="Times New Roman" w:cs="Times New Roman"/>
          <w:color w:val="000000" w:themeColor="text1"/>
          <w:sz w:val="16"/>
          <w:szCs w:val="16"/>
        </w:rPr>
        <w:noBreakHyphen/>
        <w:t>4.31%</w:t>
      </w:r>
      <w:r w:rsidRPr="00B204D4">
        <w:rPr>
          <w:rFonts w:eastAsia="Times New Roman" w:cs="Times New Roman"/>
          <w:color w:val="000000" w:themeColor="text1"/>
          <w:sz w:val="16"/>
          <w:szCs w:val="16"/>
        </w:rPr>
        <w:tab/>
        <w:t xml:space="preserve">  431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3.84%</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11,687</w:t>
      </w:r>
      <w:r w:rsidRPr="00B204D4">
        <w:rPr>
          <w:rFonts w:eastAsia="Times New Roman" w:cs="Times New Roman"/>
          <w:color w:val="000000" w:themeColor="text1"/>
          <w:sz w:val="16"/>
          <w:szCs w:val="16"/>
        </w:rPr>
        <w:tab/>
        <w:t xml:space="preserve">  </w:t>
      </w:r>
      <w:r w:rsidRPr="00B204D4">
        <w:rPr>
          <w:rFonts w:eastAsia="Times New Roman" w:cs="Times New Roman"/>
          <w:color w:val="000000" w:themeColor="text1"/>
          <w:sz w:val="16"/>
          <w:szCs w:val="16"/>
        </w:rPr>
        <w:noBreakHyphen/>
        <w:t>41</w:t>
      </w:r>
      <w:r w:rsidRPr="00B204D4">
        <w:rPr>
          <w:rFonts w:eastAsia="Times New Roman" w:cs="Times New Roman"/>
          <w:color w:val="000000" w:themeColor="text1"/>
          <w:sz w:val="16"/>
          <w:szCs w:val="16"/>
        </w:rPr>
        <w:tab/>
        <w:t xml:space="preserve">  </w:t>
      </w:r>
      <w:r w:rsidRPr="00B204D4">
        <w:rPr>
          <w:rFonts w:eastAsia="Times New Roman" w:cs="Times New Roman"/>
          <w:color w:val="000000" w:themeColor="text1"/>
          <w:sz w:val="16"/>
          <w:szCs w:val="16"/>
        </w:rPr>
        <w:noBreakHyphen/>
        <w:t>0.35%</w:t>
      </w:r>
      <w:r w:rsidRPr="00B204D4">
        <w:rPr>
          <w:rFonts w:eastAsia="Times New Roman" w:cs="Times New Roman"/>
          <w:color w:val="000000" w:themeColor="text1"/>
          <w:sz w:val="16"/>
          <w:szCs w:val="16"/>
        </w:rPr>
        <w:tab/>
        <w:t xml:space="preserve">  390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3.34%</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11,878</w:t>
      </w:r>
      <w:r w:rsidRPr="00B204D4">
        <w:rPr>
          <w:rFonts w:eastAsia="Times New Roman" w:cs="Times New Roman"/>
          <w:color w:val="000000" w:themeColor="text1"/>
          <w:sz w:val="16"/>
          <w:szCs w:val="16"/>
        </w:rPr>
        <w:tab/>
        <w:t xml:space="preserve"> 150</w:t>
      </w:r>
      <w:r w:rsidRPr="00B204D4">
        <w:rPr>
          <w:rFonts w:eastAsia="Times New Roman" w:cs="Times New Roman"/>
          <w:color w:val="000000" w:themeColor="text1"/>
          <w:sz w:val="16"/>
          <w:szCs w:val="16"/>
        </w:rPr>
        <w:tab/>
        <w:t xml:space="preserve">   1.28%</w:t>
      </w:r>
      <w:r w:rsidRPr="00B204D4">
        <w:rPr>
          <w:rFonts w:eastAsia="Times New Roman" w:cs="Times New Roman"/>
          <w:color w:val="000000" w:themeColor="text1"/>
          <w:sz w:val="16"/>
          <w:szCs w:val="16"/>
        </w:rPr>
        <w:tab/>
        <w:t xml:space="preserve">  349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2.94%</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12,348</w:t>
      </w:r>
      <w:r w:rsidRPr="00B204D4">
        <w:rPr>
          <w:rFonts w:eastAsia="Times New Roman" w:cs="Times New Roman"/>
          <w:color w:val="000000" w:themeColor="text1"/>
          <w:sz w:val="16"/>
          <w:szCs w:val="16"/>
        </w:rPr>
        <w:tab/>
        <w:t xml:space="preserve"> 620</w:t>
      </w:r>
      <w:r w:rsidRPr="00B204D4">
        <w:rPr>
          <w:rFonts w:eastAsia="Times New Roman" w:cs="Times New Roman"/>
          <w:color w:val="000000" w:themeColor="text1"/>
          <w:sz w:val="16"/>
          <w:szCs w:val="16"/>
        </w:rPr>
        <w:tab/>
        <w:t xml:space="preserve">   5.29%</w:t>
      </w:r>
      <w:r w:rsidRPr="00B204D4">
        <w:rPr>
          <w:rFonts w:eastAsia="Times New Roman" w:cs="Times New Roman"/>
          <w:color w:val="000000" w:themeColor="text1"/>
          <w:sz w:val="16"/>
          <w:szCs w:val="16"/>
        </w:rPr>
        <w:tab/>
        <w:t xml:space="preserve">  473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3.83%</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11,237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noBreakHyphen/>
        <w:t>491</w:t>
      </w:r>
      <w:r w:rsidRPr="00B204D4">
        <w:rPr>
          <w:rFonts w:eastAsia="Times New Roman" w:cs="Times New Roman"/>
          <w:color w:val="000000" w:themeColor="text1"/>
          <w:sz w:val="16"/>
          <w:szCs w:val="16"/>
        </w:rPr>
        <w:tab/>
        <w:t xml:space="preserve">  </w:t>
      </w:r>
      <w:r w:rsidRPr="00B204D4">
        <w:rPr>
          <w:rFonts w:eastAsia="Times New Roman" w:cs="Times New Roman"/>
          <w:color w:val="000000" w:themeColor="text1"/>
          <w:sz w:val="16"/>
          <w:szCs w:val="16"/>
        </w:rPr>
        <w:noBreakHyphen/>
        <w:t>4.19%</w:t>
      </w:r>
      <w:r w:rsidRPr="00B204D4">
        <w:rPr>
          <w:rFonts w:eastAsia="Times New Roman" w:cs="Times New Roman"/>
          <w:color w:val="000000" w:themeColor="text1"/>
          <w:sz w:val="16"/>
          <w:szCs w:val="16"/>
        </w:rPr>
        <w:tab/>
        <w:t xml:space="preserve">  320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2.85%</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11,635</w:t>
      </w:r>
      <w:r w:rsidRPr="00B204D4">
        <w:rPr>
          <w:rFonts w:eastAsia="Times New Roman" w:cs="Times New Roman"/>
          <w:color w:val="000000" w:themeColor="text1"/>
          <w:sz w:val="16"/>
          <w:szCs w:val="16"/>
        </w:rPr>
        <w:tab/>
        <w:t xml:space="preserve">  </w:t>
      </w:r>
      <w:r w:rsidRPr="00B204D4">
        <w:rPr>
          <w:rFonts w:eastAsia="Times New Roman" w:cs="Times New Roman"/>
          <w:color w:val="000000" w:themeColor="text1"/>
          <w:sz w:val="16"/>
          <w:szCs w:val="16"/>
        </w:rPr>
        <w:noBreakHyphen/>
        <w:t>93</w:t>
      </w:r>
      <w:r w:rsidRPr="00B204D4">
        <w:rPr>
          <w:rFonts w:eastAsia="Times New Roman" w:cs="Times New Roman"/>
          <w:color w:val="000000" w:themeColor="text1"/>
          <w:sz w:val="16"/>
          <w:szCs w:val="16"/>
        </w:rPr>
        <w:tab/>
        <w:t xml:space="preserve">  </w:t>
      </w:r>
      <w:r w:rsidRPr="00B204D4">
        <w:rPr>
          <w:rFonts w:eastAsia="Times New Roman" w:cs="Times New Roman"/>
          <w:color w:val="000000" w:themeColor="text1"/>
          <w:sz w:val="16"/>
          <w:szCs w:val="16"/>
        </w:rPr>
        <w:noBreakHyphen/>
        <w:t>0.79%</w:t>
      </w:r>
      <w:r w:rsidRPr="00B204D4">
        <w:rPr>
          <w:rFonts w:eastAsia="Times New Roman" w:cs="Times New Roman"/>
          <w:color w:val="000000" w:themeColor="text1"/>
          <w:sz w:val="16"/>
          <w:szCs w:val="16"/>
        </w:rPr>
        <w:tab/>
        <w:t xml:space="preserve">  522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4.49%</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11,688</w:t>
      </w:r>
      <w:r w:rsidRPr="00B204D4">
        <w:rPr>
          <w:rFonts w:eastAsia="Times New Roman" w:cs="Times New Roman"/>
          <w:color w:val="000000" w:themeColor="text1"/>
          <w:sz w:val="16"/>
          <w:szCs w:val="16"/>
        </w:rPr>
        <w:tab/>
        <w:t xml:space="preserve">  </w:t>
      </w:r>
      <w:r w:rsidRPr="00B204D4">
        <w:rPr>
          <w:rFonts w:eastAsia="Times New Roman" w:cs="Times New Roman"/>
          <w:color w:val="000000" w:themeColor="text1"/>
          <w:sz w:val="16"/>
          <w:szCs w:val="16"/>
        </w:rPr>
        <w:noBreakHyphen/>
        <w:t>40</w:t>
      </w:r>
      <w:r w:rsidRPr="00B204D4">
        <w:rPr>
          <w:rFonts w:eastAsia="Times New Roman" w:cs="Times New Roman"/>
          <w:color w:val="000000" w:themeColor="text1"/>
          <w:sz w:val="16"/>
          <w:szCs w:val="16"/>
        </w:rPr>
        <w:tab/>
        <w:t xml:space="preserve">  </w:t>
      </w:r>
      <w:r w:rsidRPr="00B204D4">
        <w:rPr>
          <w:rFonts w:eastAsia="Times New Roman" w:cs="Times New Roman"/>
          <w:color w:val="000000" w:themeColor="text1"/>
          <w:sz w:val="16"/>
          <w:szCs w:val="16"/>
        </w:rPr>
        <w:noBreakHyphen/>
        <w:t>0.34%</w:t>
      </w:r>
      <w:r w:rsidRPr="00B204D4">
        <w:rPr>
          <w:rFonts w:eastAsia="Times New Roman" w:cs="Times New Roman"/>
          <w:color w:val="000000" w:themeColor="text1"/>
          <w:sz w:val="16"/>
          <w:szCs w:val="16"/>
        </w:rPr>
        <w:tab/>
        <w:t xml:space="preserve">  491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4.20%</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12,067</w:t>
      </w:r>
      <w:r w:rsidRPr="00B204D4">
        <w:rPr>
          <w:rFonts w:eastAsia="Times New Roman" w:cs="Times New Roman"/>
          <w:color w:val="000000" w:themeColor="text1"/>
          <w:sz w:val="16"/>
          <w:szCs w:val="16"/>
        </w:rPr>
        <w:tab/>
        <w:t xml:space="preserve"> 339</w:t>
      </w:r>
      <w:r w:rsidRPr="00B204D4">
        <w:rPr>
          <w:rFonts w:eastAsia="Times New Roman" w:cs="Times New Roman"/>
          <w:color w:val="000000" w:themeColor="text1"/>
          <w:sz w:val="16"/>
          <w:szCs w:val="16"/>
        </w:rPr>
        <w:tab/>
        <w:t xml:space="preserve">   2.89%</w:t>
      </w:r>
      <w:r w:rsidRPr="00B204D4">
        <w:rPr>
          <w:rFonts w:eastAsia="Times New Roman" w:cs="Times New Roman"/>
          <w:color w:val="000000" w:themeColor="text1"/>
          <w:sz w:val="16"/>
          <w:szCs w:val="16"/>
        </w:rPr>
        <w:tab/>
        <w:t xml:space="preserve">  524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4.34%</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Totals</w:t>
      </w:r>
      <w:r w:rsidRPr="00B204D4">
        <w:rPr>
          <w:rFonts w:eastAsia="Times New Roman" w:cs="Times New Roman"/>
          <w:color w:val="000000" w:themeColor="text1"/>
          <w:sz w:val="16"/>
          <w:szCs w:val="16"/>
        </w:rPr>
        <w:tab/>
        <w:t xml:space="preserve">     105,556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4,302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4.08%</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District</w:t>
      </w:r>
      <w:r w:rsidRPr="00B204D4">
        <w:rPr>
          <w:rFonts w:eastAsia="Times New Roman" w:cs="Times New Roman"/>
          <w:color w:val="000000" w:themeColor="text1"/>
          <w:sz w:val="16"/>
          <w:szCs w:val="16"/>
        </w:rPr>
        <w:tab/>
        <w:t>NHWhite   %NHWhite</w:t>
      </w:r>
      <w:r w:rsidRPr="00B204D4">
        <w:rPr>
          <w:rFonts w:eastAsia="Times New Roman" w:cs="Times New Roman"/>
          <w:color w:val="000000" w:themeColor="text1"/>
          <w:sz w:val="16"/>
          <w:szCs w:val="16"/>
        </w:rPr>
        <w:tab/>
        <w:t xml:space="preserve">    NHBlk     %NH Blk</w:t>
      </w:r>
      <w:r w:rsidRPr="00B204D4">
        <w:rPr>
          <w:rFonts w:eastAsia="Times New Roman" w:cs="Times New Roman"/>
          <w:color w:val="000000" w:themeColor="text1"/>
          <w:sz w:val="16"/>
          <w:szCs w:val="16"/>
        </w:rPr>
        <w:tab/>
        <w:t xml:space="preserve">  VAP</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%VAP</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6,140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52.06%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3,846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32.61%</w:t>
      </w:r>
      <w:r w:rsidRPr="00B204D4">
        <w:rPr>
          <w:rFonts w:eastAsia="Times New Roman" w:cs="Times New Roman"/>
          <w:color w:val="000000" w:themeColor="text1"/>
          <w:sz w:val="16"/>
          <w:szCs w:val="16"/>
        </w:rPr>
        <w:tab/>
        <w:t xml:space="preserve">  8,866</w:t>
      </w:r>
      <w:r w:rsidRPr="00B204D4">
        <w:rPr>
          <w:rFonts w:eastAsia="Times New Roman" w:cs="Times New Roman"/>
          <w:color w:val="000000" w:themeColor="text1"/>
          <w:sz w:val="16"/>
          <w:szCs w:val="16"/>
        </w:rPr>
        <w:tab/>
        <w:t xml:space="preserve">  75.17%</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3,792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33.79%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6,512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58.03%</w:t>
      </w:r>
      <w:r w:rsidRPr="00B204D4">
        <w:rPr>
          <w:rFonts w:eastAsia="Times New Roman" w:cs="Times New Roman"/>
          <w:color w:val="000000" w:themeColor="text1"/>
          <w:sz w:val="16"/>
          <w:szCs w:val="16"/>
        </w:rPr>
        <w:tab/>
        <w:t xml:space="preserve">  8,816</w:t>
      </w:r>
      <w:r w:rsidRPr="00B204D4">
        <w:rPr>
          <w:rFonts w:eastAsia="Times New Roman" w:cs="Times New Roman"/>
          <w:color w:val="000000" w:themeColor="text1"/>
          <w:sz w:val="16"/>
          <w:szCs w:val="16"/>
        </w:rPr>
        <w:tab/>
        <w:t xml:space="preserve">  78.56%</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6,036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51.65%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4,712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40.32%</w:t>
      </w:r>
      <w:r w:rsidRPr="00B204D4">
        <w:rPr>
          <w:rFonts w:eastAsia="Times New Roman" w:cs="Times New Roman"/>
          <w:color w:val="000000" w:themeColor="text1"/>
          <w:sz w:val="16"/>
          <w:szCs w:val="16"/>
        </w:rPr>
        <w:tab/>
        <w:t xml:space="preserve">  9,147</w:t>
      </w:r>
      <w:r w:rsidRPr="00B204D4">
        <w:rPr>
          <w:rFonts w:eastAsia="Times New Roman" w:cs="Times New Roman"/>
          <w:color w:val="000000" w:themeColor="text1"/>
          <w:sz w:val="16"/>
          <w:szCs w:val="16"/>
        </w:rPr>
        <w:tab/>
        <w:t xml:space="preserve">  78.27%</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4,255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35.82%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6,954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58.55%</w:t>
      </w:r>
      <w:r w:rsidRPr="00B204D4">
        <w:rPr>
          <w:rFonts w:eastAsia="Times New Roman" w:cs="Times New Roman"/>
          <w:color w:val="000000" w:themeColor="text1"/>
          <w:sz w:val="16"/>
          <w:szCs w:val="16"/>
        </w:rPr>
        <w:tab/>
        <w:t xml:space="preserve">  9,316</w:t>
      </w:r>
      <w:r w:rsidRPr="00B204D4">
        <w:rPr>
          <w:rFonts w:eastAsia="Times New Roman" w:cs="Times New Roman"/>
          <w:color w:val="000000" w:themeColor="text1"/>
          <w:sz w:val="16"/>
          <w:szCs w:val="16"/>
        </w:rPr>
        <w:tab/>
        <w:t xml:space="preserve">  78.43%</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5,137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41.60%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6,246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50.58%</w:t>
      </w:r>
      <w:r w:rsidRPr="00B204D4">
        <w:rPr>
          <w:rFonts w:eastAsia="Times New Roman" w:cs="Times New Roman"/>
          <w:color w:val="000000" w:themeColor="text1"/>
          <w:sz w:val="16"/>
          <w:szCs w:val="16"/>
        </w:rPr>
        <w:tab/>
        <w:t xml:space="preserve">  9,289</w:t>
      </w:r>
      <w:r w:rsidRPr="00B204D4">
        <w:rPr>
          <w:rFonts w:eastAsia="Times New Roman" w:cs="Times New Roman"/>
          <w:color w:val="000000" w:themeColor="text1"/>
          <w:sz w:val="16"/>
          <w:szCs w:val="16"/>
        </w:rPr>
        <w:tab/>
        <w:t xml:space="preserve">  75.23%</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6,915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61.54%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3,462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30.81%</w:t>
      </w:r>
      <w:r w:rsidRPr="00B204D4">
        <w:rPr>
          <w:rFonts w:eastAsia="Times New Roman" w:cs="Times New Roman"/>
          <w:color w:val="000000" w:themeColor="text1"/>
          <w:sz w:val="16"/>
          <w:szCs w:val="16"/>
        </w:rPr>
        <w:tab/>
        <w:t xml:space="preserve">  8,707</w:t>
      </w:r>
      <w:r w:rsidRPr="00B204D4">
        <w:rPr>
          <w:rFonts w:eastAsia="Times New Roman" w:cs="Times New Roman"/>
          <w:color w:val="000000" w:themeColor="text1"/>
          <w:sz w:val="16"/>
          <w:szCs w:val="16"/>
        </w:rPr>
        <w:tab/>
        <w:t xml:space="preserve">  77.49%</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2,954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25.39%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7,910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67.98%</w:t>
      </w:r>
      <w:r w:rsidRPr="00B204D4">
        <w:rPr>
          <w:rFonts w:eastAsia="Times New Roman" w:cs="Times New Roman"/>
          <w:color w:val="000000" w:themeColor="text1"/>
          <w:sz w:val="16"/>
          <w:szCs w:val="16"/>
        </w:rPr>
        <w:tab/>
        <w:t xml:space="preserve">  8,647</w:t>
      </w:r>
      <w:r w:rsidRPr="00B204D4">
        <w:rPr>
          <w:rFonts w:eastAsia="Times New Roman" w:cs="Times New Roman"/>
          <w:color w:val="000000" w:themeColor="text1"/>
          <w:sz w:val="16"/>
          <w:szCs w:val="16"/>
        </w:rPr>
        <w:tab/>
        <w:t xml:space="preserve">  74.32%</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6,864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58.73%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3,502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29.96%</w:t>
      </w:r>
      <w:r w:rsidRPr="00B204D4">
        <w:rPr>
          <w:rFonts w:eastAsia="Times New Roman" w:cs="Times New Roman"/>
          <w:color w:val="000000" w:themeColor="text1"/>
          <w:sz w:val="16"/>
          <w:szCs w:val="16"/>
        </w:rPr>
        <w:tab/>
        <w:t xml:space="preserve">  8,999</w:t>
      </w:r>
      <w:r w:rsidRPr="00B204D4">
        <w:rPr>
          <w:rFonts w:eastAsia="Times New Roman" w:cs="Times New Roman"/>
          <w:color w:val="000000" w:themeColor="text1"/>
          <w:sz w:val="16"/>
          <w:szCs w:val="16"/>
        </w:rPr>
        <w:tab/>
        <w:t xml:space="preserve">  76.99%</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4,349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36.04%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6,613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54.80%</w:t>
      </w:r>
      <w:r w:rsidRPr="00B204D4">
        <w:rPr>
          <w:rFonts w:eastAsia="Times New Roman" w:cs="Times New Roman"/>
          <w:color w:val="000000" w:themeColor="text1"/>
          <w:sz w:val="16"/>
          <w:szCs w:val="16"/>
        </w:rPr>
        <w:tab/>
        <w:t xml:space="preserve">  9,615</w:t>
      </w:r>
      <w:r w:rsidRPr="00B204D4">
        <w:rPr>
          <w:rFonts w:eastAsia="Times New Roman" w:cs="Times New Roman"/>
          <w:color w:val="000000" w:themeColor="text1"/>
          <w:sz w:val="16"/>
          <w:szCs w:val="16"/>
        </w:rPr>
        <w:tab/>
        <w:t xml:space="preserve">  79.68%</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Totals         46,442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44.00%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49,757</w:t>
      </w:r>
      <w:r w:rsidRPr="00B204D4">
        <w:rPr>
          <w:rFonts w:eastAsia="Times New Roman" w:cs="Times New Roman"/>
          <w:color w:val="000000" w:themeColor="text1"/>
          <w:sz w:val="16"/>
          <w:szCs w:val="16"/>
        </w:rPr>
        <w:tab/>
        <w:t xml:space="preserve">  47.14%</w:t>
      </w:r>
      <w:r w:rsidRPr="00B204D4">
        <w:rPr>
          <w:rFonts w:eastAsia="Times New Roman" w:cs="Times New Roman"/>
          <w:color w:val="000000" w:themeColor="text1"/>
          <w:sz w:val="16"/>
          <w:szCs w:val="16"/>
        </w:rPr>
        <w:tab/>
        <w:t xml:space="preserve"> 81,402</w:t>
      </w:r>
      <w:r w:rsidRPr="00B204D4">
        <w:rPr>
          <w:rFonts w:eastAsia="Times New Roman" w:cs="Times New Roman"/>
          <w:color w:val="000000" w:themeColor="text1"/>
          <w:sz w:val="16"/>
          <w:szCs w:val="16"/>
        </w:rPr>
        <w:tab/>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District</w:t>
      </w:r>
      <w:r w:rsidRPr="00B204D4">
        <w:rPr>
          <w:rFonts w:eastAsia="Times New Roman" w:cs="Times New Roman"/>
          <w:color w:val="000000" w:themeColor="text1"/>
          <w:sz w:val="16"/>
          <w:szCs w:val="16"/>
        </w:rPr>
        <w:tab/>
        <w:t xml:space="preserve">HVAP </w:t>
      </w:r>
      <w:r w:rsidRPr="00B204D4">
        <w:rPr>
          <w:rFonts w:eastAsia="Times New Roman" w:cs="Times New Roman"/>
          <w:color w:val="000000" w:themeColor="text1"/>
          <w:sz w:val="16"/>
          <w:szCs w:val="16"/>
        </w:rPr>
        <w:tab/>
        <w:t>%HVAP</w:t>
      </w:r>
      <w:r w:rsidRPr="00B204D4">
        <w:rPr>
          <w:rFonts w:eastAsia="Times New Roman" w:cs="Times New Roman"/>
          <w:color w:val="000000" w:themeColor="text1"/>
          <w:sz w:val="16"/>
          <w:szCs w:val="16"/>
        </w:rPr>
        <w:tab/>
        <w:t xml:space="preserve">  NH WVAP  %NH WVAP   NH BVAP  % NH BVAP</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521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5.88%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4,878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55.02%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2,767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31.21%</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2</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273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3.10%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3,133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35.54%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5,049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57.27%</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241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2.63%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4,879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53.34%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3,631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39.70%</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230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2.47%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3,479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37.34%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5,368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57.62%</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305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3.28%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4,091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44.04%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4,579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49.29%</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204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2.34%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5,565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63.91%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2,550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29.29%</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337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3.90%</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2,517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29.11%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5,628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65.09%</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345</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3.83%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5,479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60.88%</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2,546</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28.29%</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 xml:space="preserve">    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401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4.17%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3,703</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38.51%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5,061</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52.64%</w:t>
      </w: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63953" w:rsidRPr="00B204D4"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204D4">
        <w:rPr>
          <w:rFonts w:eastAsia="Times New Roman" w:cs="Times New Roman"/>
          <w:color w:val="000000" w:themeColor="text1"/>
          <w:sz w:val="16"/>
          <w:szCs w:val="16"/>
        </w:rPr>
        <w:t>Totals</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2,857</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3.51%</w:t>
      </w:r>
      <w:r w:rsidRPr="00B204D4">
        <w:rPr>
          <w:rFonts w:eastAsia="Times New Roman" w:cs="Times New Roman"/>
          <w:color w:val="000000" w:themeColor="text1"/>
          <w:sz w:val="16"/>
          <w:szCs w:val="16"/>
        </w:rPr>
        <w:tab/>
        <w:t xml:space="preserve">   37,724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46.34%</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37,179</w:t>
      </w:r>
      <w:r w:rsidRPr="00B204D4">
        <w:rPr>
          <w:rFonts w:eastAsia="Times New Roman" w:cs="Times New Roman"/>
          <w:color w:val="000000" w:themeColor="text1"/>
          <w:sz w:val="16"/>
          <w:szCs w:val="16"/>
        </w:rPr>
        <w:tab/>
      </w:r>
      <w:r w:rsidRPr="00B204D4">
        <w:rPr>
          <w:rFonts w:eastAsia="Times New Roman" w:cs="Times New Roman"/>
          <w:color w:val="000000" w:themeColor="text1"/>
          <w:sz w:val="16"/>
          <w:szCs w:val="16"/>
        </w:rPr>
        <w:tab/>
        <w:t xml:space="preserve">  45.67%”</w:t>
      </w: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School District’s exterior boundaries unaffected</w:t>
      </w:r>
    </w:p>
    <w:p w:rsidR="00363953" w:rsidRPr="00263B57"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color w:val="000000" w:themeColor="text1"/>
          <w:u w:color="000000" w:themeColor="text1"/>
        </w:rPr>
        <w:t>SECTION</w:t>
      </w:r>
      <w:r w:rsidRPr="00AE65DF">
        <w:rPr>
          <w:rFonts w:cs="Times New Roman"/>
          <w:color w:val="000000" w:themeColor="text1"/>
          <w:u w:color="000000" w:themeColor="text1"/>
        </w:rPr>
        <w:tab/>
        <w:t>2.</w:t>
      </w:r>
      <w:r w:rsidRPr="00AE65DF">
        <w:rPr>
          <w:rFonts w:cs="Times New Roman"/>
          <w:color w:val="000000" w:themeColor="text1"/>
          <w:u w:color="000000" w:themeColor="text1"/>
        </w:rPr>
        <w:tab/>
        <w:t>The exterior boundaries of the Sumter School District are not altered by the provisions of this act. These school district lines are as defined by law and any census blocks which may be divided are done so only for statistical purposes and to establish a population base.</w:t>
      </w: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Inconsistent local acts repealed</w:t>
      </w:r>
    </w:p>
    <w:p w:rsidR="00363953" w:rsidRPr="00263B57"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65DF">
        <w:rPr>
          <w:rFonts w:cs="Times New Roman"/>
          <w:color w:val="000000" w:themeColor="text1"/>
          <w:u w:color="000000" w:themeColor="text1"/>
        </w:rPr>
        <w:t>SECTION</w:t>
      </w:r>
      <w:r w:rsidRPr="00AE65DF">
        <w:rPr>
          <w:rFonts w:cs="Times New Roman"/>
          <w:color w:val="000000" w:themeColor="text1"/>
          <w:u w:color="000000" w:themeColor="text1"/>
        </w:rPr>
        <w:tab/>
        <w:t>3.</w:t>
      </w:r>
      <w:r w:rsidRPr="00AE65DF">
        <w:rPr>
          <w:rFonts w:cs="Times New Roman"/>
          <w:color w:val="000000" w:themeColor="text1"/>
          <w:u w:color="000000" w:themeColor="text1"/>
        </w:rPr>
        <w:tab/>
        <w:t>All local acts pertaining to Sumter School District elections inconsistent with the provisions of this act are repealed as of July 1, 2022, it being the intent of the General Assembly to have this act and the general law be the only provisions of law governing the election of members to the Sumter School District Board of Trustees.</w:t>
      </w: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3953" w:rsidRPr="00263B57"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63B57">
        <w:rPr>
          <w:rFonts w:cs="Times New Roman"/>
          <w:b/>
          <w:color w:val="000000" w:themeColor="text1"/>
          <w:u w:color="000000" w:themeColor="text1"/>
        </w:rPr>
        <w:t>Time effective</w:t>
      </w: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953" w:rsidRPr="00AE65DF"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65DF">
        <w:rPr>
          <w:rFonts w:cs="Times New Roman"/>
        </w:rPr>
        <w:t>SECTION</w:t>
      </w:r>
      <w:r w:rsidRPr="00AE65DF">
        <w:rPr>
          <w:rFonts w:cs="Times New Roman"/>
        </w:rPr>
        <w:tab/>
        <w:t>4.</w:t>
      </w:r>
      <w:r w:rsidRPr="00AE65DF">
        <w:rPr>
          <w:rFonts w:cs="Times New Roman"/>
        </w:rPr>
        <w:tab/>
        <w:t>This act takes effect upon approval by the Governor.</w:t>
      </w: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63953" w:rsidRDefault="00363953"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363953" w:rsidRDefault="00363953" w:rsidP="00363953">
      <w:pPr>
        <w:jc w:val="both"/>
        <w:rPr>
          <w:color w:val="000000" w:themeColor="text1"/>
        </w:rPr>
      </w:pPr>
    </w:p>
    <w:p w:rsidR="00363953" w:rsidRDefault="00363953" w:rsidP="00363953">
      <w:pPr>
        <w:jc w:val="both"/>
        <w:rPr>
          <w:color w:val="000000" w:themeColor="text1"/>
        </w:rPr>
      </w:pPr>
      <w:r>
        <w:rPr>
          <w:color w:val="000000" w:themeColor="text1"/>
        </w:rPr>
        <w:t>Approved the 18</w:t>
      </w:r>
      <w:r w:rsidRPr="00FF0550">
        <w:rPr>
          <w:color w:val="000000" w:themeColor="text1"/>
          <w:vertAlign w:val="superscript"/>
        </w:rPr>
        <w:t>th</w:t>
      </w:r>
      <w:r>
        <w:rPr>
          <w:color w:val="000000" w:themeColor="text1"/>
        </w:rPr>
        <w:t xml:space="preserve"> day of May, 2022. </w:t>
      </w:r>
    </w:p>
    <w:p w:rsidR="00363953" w:rsidRDefault="00363953" w:rsidP="00363953">
      <w:pPr>
        <w:jc w:val="center"/>
        <w:rPr>
          <w:color w:val="000000" w:themeColor="text1"/>
        </w:rPr>
      </w:pPr>
    </w:p>
    <w:p w:rsidR="00363953" w:rsidRDefault="00363953" w:rsidP="00363953">
      <w:pPr>
        <w:jc w:val="center"/>
        <w:rPr>
          <w:color w:val="000000" w:themeColor="text1"/>
        </w:rPr>
      </w:pPr>
      <w:r>
        <w:rPr>
          <w:color w:val="000000" w:themeColor="text1"/>
        </w:rPr>
        <w:t>__________</w:t>
      </w:r>
    </w:p>
    <w:p w:rsidR="001C2DBA" w:rsidRPr="00B9578C" w:rsidRDefault="001C2DBA" w:rsidP="00363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C2DBA" w:rsidRPr="00B9578C" w:rsidSect="001C2DB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CA" w:rsidRDefault="00B909CA" w:rsidP="007D5FAC">
      <w:r>
        <w:separator/>
      </w:r>
    </w:p>
  </w:endnote>
  <w:endnote w:type="continuationSeparator" w:id="0">
    <w:p w:rsidR="00B909CA" w:rsidRDefault="00B909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BA" w:rsidRPr="001C2DBA" w:rsidRDefault="001C2DBA" w:rsidP="001C2DB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395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BA" w:rsidRDefault="001C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CA" w:rsidRDefault="00B909CA" w:rsidP="007D5FAC">
      <w:r>
        <w:separator/>
      </w:r>
    </w:p>
  </w:footnote>
  <w:footnote w:type="continuationSeparator" w:id="0">
    <w:p w:rsidR="00B909CA" w:rsidRDefault="00B909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288"/>
    <w:docVar w:name="ActSecretary" w:val="Rushton"/>
    <w:docVar w:name="ActSIdno" w:val="(240)  5288ZW22"/>
    <w:docVar w:name="clipname" w:val="5288ZW22"/>
    <w:docVar w:name="dvBillNumber" w:val="5288"/>
    <w:docVar w:name="dvBillNumberPrefix" w:val="H"/>
    <w:docVar w:name="dvOriginalBody" w:val="House"/>
    <w:docVar w:name="HOUSEACTFULLPATH" w:val="L:\COUNCIL\ACTS\5288ZW22.DOCX"/>
    <w:docVar w:name="OrigHOUSEBillNo" w:val="5288"/>
    <w:docVar w:name="WhatActtype" w:val="AN ACT"/>
  </w:docVars>
  <w:rsids>
    <w:rsidRoot w:val="00B909CA"/>
    <w:rsid w:val="00002DE0"/>
    <w:rsid w:val="00004BE2"/>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022C"/>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BA"/>
    <w:rsid w:val="001C2DCE"/>
    <w:rsid w:val="001C390F"/>
    <w:rsid w:val="001C603D"/>
    <w:rsid w:val="001C6957"/>
    <w:rsid w:val="001D0755"/>
    <w:rsid w:val="001D279C"/>
    <w:rsid w:val="001D6463"/>
    <w:rsid w:val="001E47D6"/>
    <w:rsid w:val="001F1A6E"/>
    <w:rsid w:val="001F1CCC"/>
    <w:rsid w:val="001F36BF"/>
    <w:rsid w:val="001F3C2F"/>
    <w:rsid w:val="001F729C"/>
    <w:rsid w:val="00200C6E"/>
    <w:rsid w:val="00204492"/>
    <w:rsid w:val="002068E6"/>
    <w:rsid w:val="00206EF4"/>
    <w:rsid w:val="00206FB0"/>
    <w:rsid w:val="00212CD6"/>
    <w:rsid w:val="00215235"/>
    <w:rsid w:val="00223E0F"/>
    <w:rsid w:val="002240A6"/>
    <w:rsid w:val="00226AE7"/>
    <w:rsid w:val="0023058A"/>
    <w:rsid w:val="00231146"/>
    <w:rsid w:val="00231C5A"/>
    <w:rsid w:val="002321B6"/>
    <w:rsid w:val="00234401"/>
    <w:rsid w:val="00234E70"/>
    <w:rsid w:val="002367D4"/>
    <w:rsid w:val="00241B81"/>
    <w:rsid w:val="00241C04"/>
    <w:rsid w:val="002423EA"/>
    <w:rsid w:val="00242F15"/>
    <w:rsid w:val="00254411"/>
    <w:rsid w:val="00254FFA"/>
    <w:rsid w:val="00257ACD"/>
    <w:rsid w:val="00263B57"/>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29D8"/>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953"/>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4A71"/>
    <w:rsid w:val="004666F5"/>
    <w:rsid w:val="00472A5B"/>
    <w:rsid w:val="00475FAD"/>
    <w:rsid w:val="00480690"/>
    <w:rsid w:val="00481866"/>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12E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0161"/>
    <w:rsid w:val="00602ACC"/>
    <w:rsid w:val="006055BC"/>
    <w:rsid w:val="00605B6E"/>
    <w:rsid w:val="00605C15"/>
    <w:rsid w:val="0060700F"/>
    <w:rsid w:val="00612BB0"/>
    <w:rsid w:val="00616994"/>
    <w:rsid w:val="006236C9"/>
    <w:rsid w:val="00625487"/>
    <w:rsid w:val="00625749"/>
    <w:rsid w:val="00626F43"/>
    <w:rsid w:val="0063724D"/>
    <w:rsid w:val="006377EE"/>
    <w:rsid w:val="0064018A"/>
    <w:rsid w:val="00641A70"/>
    <w:rsid w:val="00643998"/>
    <w:rsid w:val="0064651C"/>
    <w:rsid w:val="00646820"/>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6F55CD"/>
    <w:rsid w:val="007009F2"/>
    <w:rsid w:val="00703D30"/>
    <w:rsid w:val="00704FF9"/>
    <w:rsid w:val="007052EC"/>
    <w:rsid w:val="00706B65"/>
    <w:rsid w:val="007261EE"/>
    <w:rsid w:val="00733A16"/>
    <w:rsid w:val="00733C4C"/>
    <w:rsid w:val="00737039"/>
    <w:rsid w:val="007373C7"/>
    <w:rsid w:val="00740BEB"/>
    <w:rsid w:val="0074319F"/>
    <w:rsid w:val="007469F9"/>
    <w:rsid w:val="0074783A"/>
    <w:rsid w:val="007514EF"/>
    <w:rsid w:val="00765D0A"/>
    <w:rsid w:val="007746C2"/>
    <w:rsid w:val="0077597C"/>
    <w:rsid w:val="00775B87"/>
    <w:rsid w:val="00784A23"/>
    <w:rsid w:val="007859AA"/>
    <w:rsid w:val="007946C3"/>
    <w:rsid w:val="007A1888"/>
    <w:rsid w:val="007A44AD"/>
    <w:rsid w:val="007A4BCD"/>
    <w:rsid w:val="007A73EA"/>
    <w:rsid w:val="007A7F6B"/>
    <w:rsid w:val="007B0E40"/>
    <w:rsid w:val="007B296A"/>
    <w:rsid w:val="007B2D27"/>
    <w:rsid w:val="007B59FD"/>
    <w:rsid w:val="007C3D08"/>
    <w:rsid w:val="007C3EC8"/>
    <w:rsid w:val="007C7B7F"/>
    <w:rsid w:val="007D5FAC"/>
    <w:rsid w:val="007D7EE3"/>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0F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1ABF"/>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5708"/>
    <w:rsid w:val="00AC794A"/>
    <w:rsid w:val="00AC7A37"/>
    <w:rsid w:val="00AD107E"/>
    <w:rsid w:val="00AD33E6"/>
    <w:rsid w:val="00AD4887"/>
    <w:rsid w:val="00AE4DFB"/>
    <w:rsid w:val="00AF08CD"/>
    <w:rsid w:val="00AF2080"/>
    <w:rsid w:val="00AF3196"/>
    <w:rsid w:val="00AF3FED"/>
    <w:rsid w:val="00AF6432"/>
    <w:rsid w:val="00AF70E4"/>
    <w:rsid w:val="00AF7929"/>
    <w:rsid w:val="00AF7A83"/>
    <w:rsid w:val="00B11270"/>
    <w:rsid w:val="00B13981"/>
    <w:rsid w:val="00B204D4"/>
    <w:rsid w:val="00B303AC"/>
    <w:rsid w:val="00B36400"/>
    <w:rsid w:val="00B374C4"/>
    <w:rsid w:val="00B408FD"/>
    <w:rsid w:val="00B426B6"/>
    <w:rsid w:val="00B4797F"/>
    <w:rsid w:val="00B516BA"/>
    <w:rsid w:val="00B520A2"/>
    <w:rsid w:val="00B60515"/>
    <w:rsid w:val="00B62CAB"/>
    <w:rsid w:val="00B678FA"/>
    <w:rsid w:val="00B72ED3"/>
    <w:rsid w:val="00B73571"/>
    <w:rsid w:val="00B80C16"/>
    <w:rsid w:val="00B83DA1"/>
    <w:rsid w:val="00B846E9"/>
    <w:rsid w:val="00B909CA"/>
    <w:rsid w:val="00B92CEA"/>
    <w:rsid w:val="00B9578C"/>
    <w:rsid w:val="00BB1593"/>
    <w:rsid w:val="00BB43F6"/>
    <w:rsid w:val="00BB5571"/>
    <w:rsid w:val="00BB6EF3"/>
    <w:rsid w:val="00BC5FF9"/>
    <w:rsid w:val="00BC6307"/>
    <w:rsid w:val="00BD511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7789"/>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3C85"/>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3D7"/>
    <w:rsid w:val="00E5358E"/>
    <w:rsid w:val="00E60357"/>
    <w:rsid w:val="00E61B4C"/>
    <w:rsid w:val="00E676A9"/>
    <w:rsid w:val="00E71D4E"/>
    <w:rsid w:val="00E757F4"/>
    <w:rsid w:val="00E9133D"/>
    <w:rsid w:val="00E9303D"/>
    <w:rsid w:val="00EA2A3A"/>
    <w:rsid w:val="00EA77B0"/>
    <w:rsid w:val="00EB18D7"/>
    <w:rsid w:val="00EB223A"/>
    <w:rsid w:val="00EC47CE"/>
    <w:rsid w:val="00EC4D8C"/>
    <w:rsid w:val="00ED4871"/>
    <w:rsid w:val="00EE0F0A"/>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391B"/>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5B99579-2A7E-4ACA-81E0-FC2EEB90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C2D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63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85"/>
    <w:rPr>
      <w:rFonts w:ascii="Segoe UI" w:hAnsi="Segoe UI" w:cs="Segoe UI"/>
      <w:sz w:val="18"/>
      <w:szCs w:val="18"/>
    </w:rPr>
  </w:style>
  <w:style w:type="table" w:styleId="TableGrid">
    <w:name w:val="Table Grid"/>
    <w:basedOn w:val="TableNormal"/>
    <w:uiPriority w:val="59"/>
    <w:rsid w:val="008F70F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C2DB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30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426.docx" TargetMode="External"/><Relationship Id="rId13" Type="http://schemas.openxmlformats.org/officeDocument/2006/relationships/hyperlink" Target="file:///h:\hj\20220506.docx" TargetMode="External"/><Relationship Id="rId18" Type="http://schemas.openxmlformats.org/officeDocument/2006/relationships/hyperlink" Target="file:///h:\hj\202205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5288&amp;session=124&amp;summary=B" TargetMode="External"/><Relationship Id="rId7" Type="http://schemas.openxmlformats.org/officeDocument/2006/relationships/hyperlink" Target="file:///h:\hj\20220426.docx" TargetMode="External"/><Relationship Id="rId12" Type="http://schemas.openxmlformats.org/officeDocument/2006/relationships/hyperlink" Target="file:///h:\hj\20220505.docx" TargetMode="External"/><Relationship Id="rId17" Type="http://schemas.openxmlformats.org/officeDocument/2006/relationships/hyperlink" Target="file:///h:\sj\20220512.docx" TargetMode="External"/><Relationship Id="rId25" Type="http://schemas.openxmlformats.org/officeDocument/2006/relationships/hyperlink" Target="file:///p:\pprever\2021-22\5288_20220510.docx" TargetMode="External"/><Relationship Id="rId2" Type="http://schemas.openxmlformats.org/officeDocument/2006/relationships/styles" Target="styles.xml"/><Relationship Id="rId16" Type="http://schemas.openxmlformats.org/officeDocument/2006/relationships/hyperlink" Target="file:///h:\sj\20220510.docx" TargetMode="External"/><Relationship Id="rId20" Type="http://schemas.openxmlformats.org/officeDocument/2006/relationships/hyperlink" Target="file:///h:\sj\202205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505.docx" TargetMode="External"/><Relationship Id="rId24" Type="http://schemas.openxmlformats.org/officeDocument/2006/relationships/hyperlink" Target="file:///p:\pprever\2021-22\5288_20220505.docx" TargetMode="External"/><Relationship Id="rId5" Type="http://schemas.openxmlformats.org/officeDocument/2006/relationships/footnotes" Target="footnotes.xml"/><Relationship Id="rId15" Type="http://schemas.openxmlformats.org/officeDocument/2006/relationships/hyperlink" Target="file:///h:\sj\20220510.docx" TargetMode="External"/><Relationship Id="rId23" Type="http://schemas.openxmlformats.org/officeDocument/2006/relationships/hyperlink" Target="file:///p:\pprever\2021-22\5288_20220504.docx" TargetMode="External"/><Relationship Id="rId28" Type="http://schemas.openxmlformats.org/officeDocument/2006/relationships/fontTable" Target="fontTable.xml"/><Relationship Id="rId10" Type="http://schemas.openxmlformats.org/officeDocument/2006/relationships/hyperlink" Target="file:///h:\hj\20220505.docx" TargetMode="External"/><Relationship Id="rId19" Type="http://schemas.openxmlformats.org/officeDocument/2006/relationships/hyperlink" Target="file:///h:\hj\20220512.docx" TargetMode="External"/><Relationship Id="rId4" Type="http://schemas.openxmlformats.org/officeDocument/2006/relationships/webSettings" Target="webSettings.xml"/><Relationship Id="rId9" Type="http://schemas.openxmlformats.org/officeDocument/2006/relationships/hyperlink" Target="file:///h:\hj\20220504.docx" TargetMode="External"/><Relationship Id="rId14" Type="http://schemas.openxmlformats.org/officeDocument/2006/relationships/hyperlink" Target="file:///h:\sj\20220510.docx" TargetMode="External"/><Relationship Id="rId22" Type="http://schemas.openxmlformats.org/officeDocument/2006/relationships/hyperlink" Target="file:///p:\pprever\2021-22\5288_2022042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2F0D-E08C-4592-9D5B-2EFEC15D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9841</Characters>
  <Application>Microsoft Office Word</Application>
  <DocSecurity>0</DocSecurity>
  <Lines>298</Lines>
  <Paragraphs>119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5288: Sumter County School District - South Carolina Legislature Online</dc:title>
  <dc:subject/>
  <dc:creator>Anna Rushton</dc:creator>
  <cp:keywords/>
  <dc:description/>
  <cp:lastModifiedBy>Danny Crook</cp:lastModifiedBy>
  <cp:revision>2</cp:revision>
  <cp:lastPrinted>2022-05-12T20:24:00Z</cp:lastPrinted>
  <dcterms:created xsi:type="dcterms:W3CDTF">2022-08-09T19:58:00Z</dcterms:created>
  <dcterms:modified xsi:type="dcterms:W3CDTF">2022-08-09T19:58:00Z</dcterms:modified>
</cp:coreProperties>
</file>