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3FE" w:rsidRDefault="008703FE" w:rsidP="008703FE">
      <w:pPr>
        <w:widowControl w:val="0"/>
        <w:jc w:val="center"/>
      </w:pPr>
      <w:r w:rsidRPr="008703FE">
        <w:rPr>
          <w:b/>
        </w:rPr>
        <w:t>South Carolina General Assembly</w:t>
      </w:r>
    </w:p>
    <w:p w:rsidR="008703FE" w:rsidRDefault="008703FE" w:rsidP="008703FE">
      <w:pPr>
        <w:widowControl w:val="0"/>
        <w:jc w:val="center"/>
      </w:pPr>
      <w:r>
        <w:t>124th Session, 2021-2022</w:t>
      </w:r>
    </w:p>
    <w:p w:rsidR="008703FE" w:rsidRDefault="008703FE" w:rsidP="008703FE">
      <w:pPr>
        <w:widowControl w:val="0"/>
        <w:jc w:val="left"/>
      </w:pPr>
    </w:p>
    <w:p w:rsidR="008703FE" w:rsidRDefault="008703FE" w:rsidP="008703FE">
      <w:pPr>
        <w:widowControl w:val="0"/>
        <w:jc w:val="left"/>
        <w:rPr>
          <w:b/>
        </w:rPr>
      </w:pPr>
      <w:r w:rsidRPr="008703FE">
        <w:rPr>
          <w:b/>
        </w:rPr>
        <w:t>S.</w:t>
      </w:r>
      <w:r>
        <w:rPr>
          <w:b/>
        </w:rPr>
        <w:t xml:space="preserve"> </w:t>
      </w:r>
      <w:r w:rsidRPr="008703FE">
        <w:rPr>
          <w:b/>
        </w:rPr>
        <w:t>556</w:t>
      </w:r>
    </w:p>
    <w:p w:rsidR="008703FE" w:rsidRDefault="008703FE" w:rsidP="008703FE">
      <w:pPr>
        <w:widowControl w:val="0"/>
        <w:jc w:val="left"/>
        <w:rPr>
          <w:b/>
        </w:rPr>
      </w:pPr>
    </w:p>
    <w:p w:rsidR="008703FE" w:rsidRDefault="008703FE" w:rsidP="008703FE">
      <w:pPr>
        <w:widowControl w:val="0"/>
        <w:jc w:val="left"/>
      </w:pPr>
      <w:r w:rsidRPr="008703FE">
        <w:rPr>
          <w:b/>
        </w:rPr>
        <w:t>STATUS INFORMATION</w:t>
      </w:r>
    </w:p>
    <w:p w:rsidR="008703FE" w:rsidRDefault="008703FE" w:rsidP="008703FE">
      <w:pPr>
        <w:widowControl w:val="0"/>
        <w:jc w:val="left"/>
      </w:pPr>
    </w:p>
    <w:p w:rsidR="008703FE" w:rsidRDefault="008703FE" w:rsidP="008703FE">
      <w:pPr>
        <w:widowControl w:val="0"/>
        <w:jc w:val="left"/>
      </w:pPr>
      <w:r>
        <w:t>General Bill</w:t>
      </w:r>
    </w:p>
    <w:p w:rsidR="008703FE" w:rsidRDefault="008C7A82" w:rsidP="008703FE">
      <w:pPr>
        <w:widowControl w:val="0"/>
        <w:jc w:val="left"/>
      </w:pPr>
      <w:r>
        <w:t>Sponsors: Senators Goldfinch and Campsen</w:t>
      </w:r>
    </w:p>
    <w:p w:rsidR="008703FE" w:rsidRDefault="008703FE" w:rsidP="008703FE">
      <w:pPr>
        <w:widowControl w:val="0"/>
        <w:jc w:val="left"/>
      </w:pPr>
      <w:r>
        <w:t>Document Path: l:\council\bills\bh\7427cz21.docx</w:t>
      </w:r>
    </w:p>
    <w:p w:rsidR="008703FE" w:rsidRDefault="008703FE" w:rsidP="008703FE">
      <w:pPr>
        <w:widowControl w:val="0"/>
        <w:jc w:val="left"/>
      </w:pPr>
    </w:p>
    <w:p w:rsidR="00E80DB1" w:rsidRDefault="00E80DB1" w:rsidP="008703FE">
      <w:pPr>
        <w:widowControl w:val="0"/>
        <w:jc w:val="left"/>
      </w:pPr>
      <w:r>
        <w:t>Introduced in the Senate on February 17, 2021</w:t>
      </w:r>
    </w:p>
    <w:p w:rsidR="00E80DB1" w:rsidRDefault="00E80DB1" w:rsidP="008703FE">
      <w:pPr>
        <w:widowControl w:val="0"/>
        <w:jc w:val="left"/>
      </w:pPr>
      <w:r>
        <w:t>Introduced in the House on April 6, 2021</w:t>
      </w:r>
    </w:p>
    <w:p w:rsidR="00E80DB1" w:rsidRDefault="00E80DB1" w:rsidP="008703FE">
      <w:pPr>
        <w:widowControl w:val="0"/>
        <w:jc w:val="left"/>
      </w:pPr>
      <w:r>
        <w:t>Last Amended on March 23, 2021</w:t>
      </w:r>
    </w:p>
    <w:p w:rsidR="00E80DB1" w:rsidRPr="00E80DB1" w:rsidRDefault="00E80DB1" w:rsidP="008703FE">
      <w:pPr>
        <w:widowControl w:val="0"/>
        <w:jc w:val="left"/>
      </w:pPr>
      <w:r>
        <w:t xml:space="preserve">Currently residing in the House Committee on </w:t>
      </w:r>
      <w:r w:rsidRPr="00E80DB1">
        <w:rPr>
          <w:b/>
        </w:rPr>
        <w:t>Agriculture, Natural Resources and Environmental Affairs</w:t>
      </w:r>
    </w:p>
    <w:p w:rsidR="00E80DB1" w:rsidRDefault="00E80DB1" w:rsidP="008703FE">
      <w:pPr>
        <w:widowControl w:val="0"/>
        <w:jc w:val="left"/>
      </w:pPr>
    </w:p>
    <w:p w:rsidR="008703FE" w:rsidRDefault="008703FE" w:rsidP="008703FE">
      <w:pPr>
        <w:widowControl w:val="0"/>
        <w:jc w:val="left"/>
      </w:pPr>
      <w:r>
        <w:t>Summary: Commercial Fur Licenses</w:t>
      </w:r>
    </w:p>
    <w:p w:rsidR="008703FE" w:rsidRDefault="008703FE" w:rsidP="008703FE">
      <w:pPr>
        <w:widowControl w:val="0"/>
        <w:jc w:val="left"/>
      </w:pPr>
    </w:p>
    <w:p w:rsidR="008703FE" w:rsidRDefault="008703FE" w:rsidP="008703FE">
      <w:pPr>
        <w:widowControl w:val="0"/>
        <w:jc w:val="left"/>
      </w:pPr>
    </w:p>
    <w:p w:rsidR="008703FE" w:rsidRDefault="008703FE" w:rsidP="008703FE">
      <w:pPr>
        <w:widowControl w:val="0"/>
        <w:tabs>
          <w:tab w:val="center" w:pos="590"/>
          <w:tab w:val="center" w:pos="1440"/>
          <w:tab w:val="left" w:pos="1872"/>
          <w:tab w:val="left" w:pos="9187"/>
        </w:tabs>
        <w:jc w:val="left"/>
      </w:pPr>
      <w:r w:rsidRPr="008703FE">
        <w:rPr>
          <w:b/>
        </w:rPr>
        <w:t>HISTORY OF LEGISLATIVE ACTIONS</w:t>
      </w:r>
    </w:p>
    <w:p w:rsidR="008703FE" w:rsidRDefault="008703FE" w:rsidP="008703FE">
      <w:pPr>
        <w:widowControl w:val="0"/>
        <w:tabs>
          <w:tab w:val="center" w:pos="590"/>
          <w:tab w:val="center" w:pos="1440"/>
          <w:tab w:val="left" w:pos="1872"/>
          <w:tab w:val="left" w:pos="9187"/>
        </w:tabs>
        <w:jc w:val="left"/>
      </w:pPr>
    </w:p>
    <w:p w:rsidR="008703FE" w:rsidRPr="008703FE" w:rsidRDefault="008703FE" w:rsidP="008703FE">
      <w:pPr>
        <w:widowControl w:val="0"/>
        <w:tabs>
          <w:tab w:val="center" w:pos="590"/>
          <w:tab w:val="center" w:pos="1440"/>
          <w:tab w:val="left" w:pos="1872"/>
          <w:tab w:val="left" w:pos="9187"/>
        </w:tabs>
        <w:jc w:val="left"/>
      </w:pPr>
      <w:r w:rsidRPr="008703FE">
        <w:rPr>
          <w:u w:val="single"/>
        </w:rPr>
        <w:tab/>
        <w:t>Date</w:t>
      </w:r>
      <w:r w:rsidRPr="008703FE">
        <w:rPr>
          <w:u w:val="single"/>
        </w:rPr>
        <w:tab/>
        <w:t>Body</w:t>
      </w:r>
      <w:r w:rsidRPr="008703FE">
        <w:rPr>
          <w:u w:val="single"/>
        </w:rPr>
        <w:tab/>
        <w:t>Action Description with journal page number</w:t>
      </w:r>
      <w:r w:rsidRPr="008703FE">
        <w:rPr>
          <w:u w:val="single"/>
        </w:rPr>
        <w:tab/>
      </w:r>
    </w:p>
    <w:p w:rsidR="00FB0A37" w:rsidRDefault="00FB0A37" w:rsidP="00FB0A37">
      <w:pPr>
        <w:widowControl w:val="0"/>
        <w:tabs>
          <w:tab w:val="right" w:pos="1008"/>
          <w:tab w:val="left" w:pos="1152"/>
          <w:tab w:val="left" w:pos="1872"/>
          <w:tab w:val="left" w:pos="9187"/>
        </w:tabs>
        <w:ind w:left="2088" w:hanging="2088"/>
      </w:pPr>
      <w:r>
        <w:tab/>
        <w:t>2/17/2021</w:t>
      </w:r>
      <w:r>
        <w:tab/>
        <w:t>Senate</w:t>
      </w:r>
      <w:r>
        <w:tab/>
        <w:t>Introduced and read first time (</w:t>
      </w:r>
      <w:hyperlink r:id="rId7" w:history="1">
        <w:r w:rsidRPr="004539D2">
          <w:rPr>
            <w:rStyle w:val="Hyperlink"/>
          </w:rPr>
          <w:t>Senate Journal</w:t>
        </w:r>
        <w:r w:rsidRPr="004539D2">
          <w:rPr>
            <w:rStyle w:val="Hyperlink"/>
          </w:rPr>
          <w:noBreakHyphen/>
          <w:t>page 5</w:t>
        </w:r>
      </w:hyperlink>
      <w:r>
        <w:t>)</w:t>
      </w:r>
    </w:p>
    <w:p w:rsidR="00FB0A37" w:rsidRDefault="00FB0A37" w:rsidP="00FB0A37">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4539D2">
        <w:rPr>
          <w:b/>
        </w:rPr>
        <w:t>Fish, Game and Forestry</w:t>
      </w:r>
      <w:r>
        <w:t xml:space="preserve"> (</w:t>
      </w:r>
      <w:hyperlink r:id="rId8" w:history="1">
        <w:r w:rsidRPr="004539D2">
          <w:rPr>
            <w:rStyle w:val="Hyperlink"/>
          </w:rPr>
          <w:t>Senate Journal</w:t>
        </w:r>
        <w:r w:rsidRPr="004539D2">
          <w:rPr>
            <w:rStyle w:val="Hyperlink"/>
          </w:rPr>
          <w:noBreakHyphen/>
          <w:t>page 5</w:t>
        </w:r>
      </w:hyperlink>
      <w:r>
        <w:t>)</w:t>
      </w:r>
    </w:p>
    <w:p w:rsidR="00FB0A37" w:rsidRDefault="00FB0A37" w:rsidP="00FB0A37">
      <w:pPr>
        <w:widowControl w:val="0"/>
        <w:tabs>
          <w:tab w:val="right" w:pos="1008"/>
          <w:tab w:val="left" w:pos="1152"/>
          <w:tab w:val="left" w:pos="1872"/>
          <w:tab w:val="left" w:pos="9187"/>
        </w:tabs>
        <w:ind w:left="2088" w:hanging="2088"/>
      </w:pPr>
      <w:r>
        <w:tab/>
        <w:t>3/17/2021</w:t>
      </w:r>
      <w:r>
        <w:tab/>
        <w:t>Senate</w:t>
      </w:r>
      <w:r>
        <w:tab/>
        <w:t xml:space="preserve">Committee report: Favorable with amendment </w:t>
      </w:r>
      <w:r w:rsidRPr="004539D2">
        <w:rPr>
          <w:b/>
        </w:rPr>
        <w:t>Fish, Game and Forestry</w:t>
      </w:r>
      <w:r>
        <w:t xml:space="preserve"> (</w:t>
      </w:r>
      <w:hyperlink r:id="rId9" w:history="1">
        <w:r w:rsidRPr="004539D2">
          <w:rPr>
            <w:rStyle w:val="Hyperlink"/>
          </w:rPr>
          <w:t>Senate Journal</w:t>
        </w:r>
        <w:r w:rsidRPr="004539D2">
          <w:rPr>
            <w:rStyle w:val="Hyperlink"/>
          </w:rPr>
          <w:noBreakHyphen/>
          <w:t>page 11</w:t>
        </w:r>
      </w:hyperlink>
      <w:r>
        <w:t>)</w:t>
      </w:r>
    </w:p>
    <w:p w:rsidR="00FB0A37" w:rsidRDefault="00FB0A37" w:rsidP="00FB0A37">
      <w:pPr>
        <w:widowControl w:val="0"/>
        <w:tabs>
          <w:tab w:val="right" w:pos="1008"/>
          <w:tab w:val="left" w:pos="1152"/>
          <w:tab w:val="left" w:pos="1872"/>
          <w:tab w:val="left" w:pos="9187"/>
        </w:tabs>
        <w:ind w:left="2088" w:hanging="2088"/>
      </w:pPr>
      <w:r>
        <w:tab/>
        <w:t>3/18/2021</w:t>
      </w:r>
      <w:r>
        <w:tab/>
      </w:r>
      <w:r>
        <w:tab/>
        <w:t>Scrivener's error corrected</w:t>
      </w:r>
    </w:p>
    <w:p w:rsidR="00FB0A37" w:rsidRDefault="00FB0A37" w:rsidP="00FB0A37">
      <w:pPr>
        <w:widowControl w:val="0"/>
        <w:tabs>
          <w:tab w:val="right" w:pos="1008"/>
          <w:tab w:val="left" w:pos="1152"/>
          <w:tab w:val="left" w:pos="1872"/>
          <w:tab w:val="left" w:pos="9187"/>
        </w:tabs>
        <w:ind w:left="2088" w:hanging="2088"/>
      </w:pPr>
      <w:r>
        <w:tab/>
        <w:t>3/23/2021</w:t>
      </w:r>
      <w:r>
        <w:tab/>
        <w:t>Senate</w:t>
      </w:r>
      <w:r>
        <w:tab/>
        <w:t>Committee Amendment Adopted (</w:t>
      </w:r>
      <w:hyperlink r:id="rId10" w:history="1">
        <w:r w:rsidRPr="004539D2">
          <w:rPr>
            <w:rStyle w:val="Hyperlink"/>
          </w:rPr>
          <w:t>Senate Journal</w:t>
        </w:r>
        <w:r w:rsidRPr="004539D2">
          <w:rPr>
            <w:rStyle w:val="Hyperlink"/>
          </w:rPr>
          <w:noBreakHyphen/>
          <w:t>page 27</w:t>
        </w:r>
      </w:hyperlink>
      <w:r>
        <w:t>)</w:t>
      </w:r>
    </w:p>
    <w:p w:rsidR="00FB0A37" w:rsidRDefault="00FB0A37" w:rsidP="00FB0A37">
      <w:pPr>
        <w:widowControl w:val="0"/>
        <w:tabs>
          <w:tab w:val="right" w:pos="1008"/>
          <w:tab w:val="left" w:pos="1152"/>
          <w:tab w:val="left" w:pos="1872"/>
          <w:tab w:val="left" w:pos="9187"/>
        </w:tabs>
        <w:ind w:left="2088" w:hanging="2088"/>
      </w:pPr>
      <w:r>
        <w:tab/>
        <w:t>3/23/2021</w:t>
      </w:r>
      <w:r>
        <w:tab/>
        <w:t>Senate</w:t>
      </w:r>
      <w:r>
        <w:tab/>
        <w:t>Amended (</w:t>
      </w:r>
      <w:hyperlink r:id="rId11" w:history="1">
        <w:r w:rsidRPr="004539D2">
          <w:rPr>
            <w:rStyle w:val="Hyperlink"/>
          </w:rPr>
          <w:t>Senate Journal</w:t>
        </w:r>
        <w:r w:rsidRPr="004539D2">
          <w:rPr>
            <w:rStyle w:val="Hyperlink"/>
          </w:rPr>
          <w:noBreakHyphen/>
          <w:t>page 27</w:t>
        </w:r>
      </w:hyperlink>
      <w:r>
        <w:t>)</w:t>
      </w:r>
    </w:p>
    <w:p w:rsidR="00FB0A37" w:rsidRDefault="00FB0A37" w:rsidP="00FB0A37">
      <w:pPr>
        <w:widowControl w:val="0"/>
        <w:tabs>
          <w:tab w:val="right" w:pos="1008"/>
          <w:tab w:val="left" w:pos="1152"/>
          <w:tab w:val="left" w:pos="1872"/>
          <w:tab w:val="left" w:pos="9187"/>
        </w:tabs>
        <w:ind w:left="2088" w:hanging="2088"/>
      </w:pPr>
      <w:r>
        <w:tab/>
        <w:t>3/24/2021</w:t>
      </w:r>
      <w:r>
        <w:tab/>
      </w:r>
      <w:r>
        <w:tab/>
        <w:t>Scrivener's error corrected</w:t>
      </w:r>
    </w:p>
    <w:p w:rsidR="00FB0A37" w:rsidRDefault="00FB0A37" w:rsidP="00FB0A37">
      <w:pPr>
        <w:widowControl w:val="0"/>
        <w:tabs>
          <w:tab w:val="right" w:pos="1008"/>
          <w:tab w:val="left" w:pos="1152"/>
          <w:tab w:val="left" w:pos="1872"/>
          <w:tab w:val="left" w:pos="9187"/>
        </w:tabs>
        <w:ind w:left="2088" w:hanging="2088"/>
      </w:pPr>
      <w:r>
        <w:tab/>
        <w:t>3/25/2021</w:t>
      </w:r>
      <w:r>
        <w:tab/>
        <w:t>Senate</w:t>
      </w:r>
      <w:r>
        <w:tab/>
        <w:t>Read second time (</w:t>
      </w:r>
      <w:hyperlink r:id="rId12" w:history="1">
        <w:r w:rsidRPr="004539D2">
          <w:rPr>
            <w:rStyle w:val="Hyperlink"/>
          </w:rPr>
          <w:t>Senate Journal</w:t>
        </w:r>
        <w:r w:rsidRPr="004539D2">
          <w:rPr>
            <w:rStyle w:val="Hyperlink"/>
          </w:rPr>
          <w:noBreakHyphen/>
          <w:t>page 17</w:t>
        </w:r>
      </w:hyperlink>
      <w:r>
        <w:t>)</w:t>
      </w:r>
    </w:p>
    <w:p w:rsidR="00FB0A37" w:rsidRDefault="00FB0A37" w:rsidP="00FB0A37">
      <w:pPr>
        <w:widowControl w:val="0"/>
        <w:tabs>
          <w:tab w:val="right" w:pos="1008"/>
          <w:tab w:val="left" w:pos="1152"/>
          <w:tab w:val="left" w:pos="1872"/>
          <w:tab w:val="left" w:pos="9187"/>
        </w:tabs>
        <w:ind w:left="2088" w:hanging="2088"/>
      </w:pPr>
      <w:r>
        <w:tab/>
        <w:t>3/25/2021</w:t>
      </w:r>
      <w:r>
        <w:tab/>
        <w:t>Senate</w:t>
      </w:r>
      <w:r>
        <w:tab/>
        <w:t>Roll call Ayes</w:t>
      </w:r>
      <w:r>
        <w:noBreakHyphen/>
        <w:t>39  Nays</w:t>
      </w:r>
      <w:r>
        <w:noBreakHyphen/>
        <w:t>0 (</w:t>
      </w:r>
      <w:hyperlink r:id="rId13" w:history="1">
        <w:r w:rsidRPr="004539D2">
          <w:rPr>
            <w:rStyle w:val="Hyperlink"/>
          </w:rPr>
          <w:t>Senate Journal</w:t>
        </w:r>
        <w:r w:rsidRPr="004539D2">
          <w:rPr>
            <w:rStyle w:val="Hyperlink"/>
          </w:rPr>
          <w:noBreakHyphen/>
          <w:t>page 17</w:t>
        </w:r>
      </w:hyperlink>
      <w:r>
        <w:t>)</w:t>
      </w:r>
    </w:p>
    <w:p w:rsidR="00FB0A37" w:rsidRDefault="00FB0A37" w:rsidP="00FB0A37">
      <w:pPr>
        <w:widowControl w:val="0"/>
        <w:tabs>
          <w:tab w:val="right" w:pos="1008"/>
          <w:tab w:val="left" w:pos="1152"/>
          <w:tab w:val="left" w:pos="1872"/>
          <w:tab w:val="left" w:pos="9187"/>
        </w:tabs>
        <w:ind w:left="2088" w:hanging="2088"/>
      </w:pPr>
      <w:r>
        <w:tab/>
        <w:t>3/30/2021</w:t>
      </w:r>
      <w:r>
        <w:tab/>
        <w:t>Senate</w:t>
      </w:r>
      <w:r>
        <w:tab/>
        <w:t>Read third time and sent to House (</w:t>
      </w:r>
      <w:hyperlink r:id="rId14" w:history="1">
        <w:r w:rsidRPr="004539D2">
          <w:rPr>
            <w:rStyle w:val="Hyperlink"/>
          </w:rPr>
          <w:t>Senate Journal</w:t>
        </w:r>
        <w:r w:rsidRPr="004539D2">
          <w:rPr>
            <w:rStyle w:val="Hyperlink"/>
          </w:rPr>
          <w:noBreakHyphen/>
          <w:t>page 9</w:t>
        </w:r>
      </w:hyperlink>
      <w:r>
        <w:t>)</w:t>
      </w:r>
    </w:p>
    <w:p w:rsidR="00FB0A37" w:rsidRDefault="00FB0A37" w:rsidP="00FB0A37">
      <w:pPr>
        <w:widowControl w:val="0"/>
        <w:tabs>
          <w:tab w:val="right" w:pos="1008"/>
          <w:tab w:val="left" w:pos="1152"/>
          <w:tab w:val="left" w:pos="1872"/>
          <w:tab w:val="left" w:pos="9187"/>
        </w:tabs>
        <w:ind w:left="2088" w:hanging="2088"/>
      </w:pPr>
      <w:r>
        <w:tab/>
        <w:t>4/6/2021</w:t>
      </w:r>
      <w:r>
        <w:tab/>
        <w:t>House</w:t>
      </w:r>
      <w:r>
        <w:tab/>
        <w:t>Introduced and read first time (</w:t>
      </w:r>
      <w:hyperlink r:id="rId15" w:history="1">
        <w:r w:rsidRPr="004539D2">
          <w:rPr>
            <w:rStyle w:val="Hyperlink"/>
          </w:rPr>
          <w:t>House Journal</w:t>
        </w:r>
        <w:r w:rsidRPr="004539D2">
          <w:rPr>
            <w:rStyle w:val="Hyperlink"/>
          </w:rPr>
          <w:noBreakHyphen/>
          <w:t>page 129</w:t>
        </w:r>
      </w:hyperlink>
      <w:r>
        <w:t>)</w:t>
      </w:r>
    </w:p>
    <w:p w:rsidR="00FB0A37" w:rsidRDefault="00FB0A37" w:rsidP="00FB0A37">
      <w:pPr>
        <w:widowControl w:val="0"/>
        <w:tabs>
          <w:tab w:val="right" w:pos="1008"/>
          <w:tab w:val="left" w:pos="1152"/>
          <w:tab w:val="left" w:pos="1872"/>
          <w:tab w:val="left" w:pos="9187"/>
        </w:tabs>
        <w:ind w:left="2088" w:hanging="2088"/>
      </w:pPr>
      <w:r>
        <w:tab/>
        <w:t>4/6/2021</w:t>
      </w:r>
      <w:r>
        <w:tab/>
        <w:t>House</w:t>
      </w:r>
      <w:r>
        <w:tab/>
        <w:t xml:space="preserve">Referred to Committee on </w:t>
      </w:r>
      <w:r w:rsidRPr="004539D2">
        <w:rPr>
          <w:b/>
        </w:rPr>
        <w:t>Agriculture, Natural Resources and Environmental Affairs</w:t>
      </w:r>
      <w:r>
        <w:t xml:space="preserve"> (</w:t>
      </w:r>
      <w:hyperlink r:id="rId16" w:history="1">
        <w:r w:rsidRPr="004539D2">
          <w:rPr>
            <w:rStyle w:val="Hyperlink"/>
          </w:rPr>
          <w:t>House Journal</w:t>
        </w:r>
        <w:r w:rsidRPr="004539D2">
          <w:rPr>
            <w:rStyle w:val="Hyperlink"/>
          </w:rPr>
          <w:noBreakHyphen/>
          <w:t>page 129</w:t>
        </w:r>
      </w:hyperlink>
      <w:r>
        <w:t>)</w:t>
      </w:r>
    </w:p>
    <w:p w:rsidR="00FB0A37" w:rsidRDefault="00FB0A37" w:rsidP="00FB0A37">
      <w:pPr>
        <w:widowControl w:val="0"/>
        <w:tabs>
          <w:tab w:val="right" w:pos="1008"/>
          <w:tab w:val="left" w:pos="1152"/>
          <w:tab w:val="left" w:pos="1872"/>
          <w:tab w:val="left" w:pos="9187"/>
        </w:tabs>
        <w:ind w:left="2088" w:hanging="2088"/>
      </w:pPr>
    </w:p>
    <w:p w:rsidR="008703FE" w:rsidRDefault="008703FE" w:rsidP="008703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703FE">
          <w:rPr>
            <w:rStyle w:val="Hyperlink"/>
          </w:rPr>
          <w:t>legislative information</w:t>
        </w:r>
      </w:hyperlink>
      <w:r>
        <w:t xml:space="preserve"> at the website</w:t>
      </w:r>
    </w:p>
    <w:p w:rsidR="008703FE" w:rsidRDefault="008703FE" w:rsidP="008703FE">
      <w:pPr>
        <w:widowControl w:val="0"/>
        <w:tabs>
          <w:tab w:val="right" w:pos="1008"/>
          <w:tab w:val="left" w:pos="1152"/>
          <w:tab w:val="left" w:pos="1872"/>
          <w:tab w:val="left" w:pos="9187"/>
        </w:tabs>
        <w:ind w:left="2088" w:hanging="2088"/>
        <w:jc w:val="left"/>
      </w:pPr>
    </w:p>
    <w:p w:rsidR="008703FE" w:rsidRPr="008703FE" w:rsidRDefault="008703FE" w:rsidP="008703FE">
      <w:pPr>
        <w:widowControl w:val="0"/>
        <w:tabs>
          <w:tab w:val="right" w:pos="1008"/>
          <w:tab w:val="left" w:pos="1152"/>
          <w:tab w:val="left" w:pos="1872"/>
          <w:tab w:val="left" w:pos="9187"/>
        </w:tabs>
        <w:ind w:left="2088" w:hanging="2088"/>
        <w:jc w:val="left"/>
      </w:pPr>
    </w:p>
    <w:p w:rsidR="008703FE" w:rsidRDefault="008703FE" w:rsidP="008703FE">
      <w:pPr>
        <w:widowControl w:val="0"/>
        <w:jc w:val="left"/>
      </w:pPr>
      <w:r w:rsidRPr="008703FE">
        <w:rPr>
          <w:b/>
        </w:rPr>
        <w:t>VERSIONS OF THIS BILL</w:t>
      </w:r>
    </w:p>
    <w:p w:rsidR="008703FE" w:rsidRDefault="008703FE" w:rsidP="008703FE">
      <w:pPr>
        <w:widowControl w:val="0"/>
        <w:jc w:val="left"/>
      </w:pPr>
    </w:p>
    <w:p w:rsidR="008703FE" w:rsidRDefault="006966E5" w:rsidP="008703FE">
      <w:pPr>
        <w:widowControl w:val="0"/>
        <w:jc w:val="left"/>
      </w:pPr>
      <w:hyperlink r:id="rId18" w:history="1">
        <w:r w:rsidR="008703FE">
          <w:rPr>
            <w:rStyle w:val="Hyperlink"/>
          </w:rPr>
          <w:t>2/17/2021</w:t>
        </w:r>
      </w:hyperlink>
    </w:p>
    <w:p w:rsidR="008703FE" w:rsidRDefault="006966E5" w:rsidP="008703FE">
      <w:hyperlink r:id="rId19" w:history="1">
        <w:r w:rsidR="004479EA" w:rsidRPr="004479EA">
          <w:rPr>
            <w:rStyle w:val="Hyperlink"/>
          </w:rPr>
          <w:t>3/17/2021</w:t>
        </w:r>
      </w:hyperlink>
    </w:p>
    <w:p w:rsidR="004479EA" w:rsidRDefault="006966E5" w:rsidP="008703FE">
      <w:hyperlink r:id="rId20" w:history="1">
        <w:r w:rsidR="00C90EF8" w:rsidRPr="00C90EF8">
          <w:rPr>
            <w:rStyle w:val="Hyperlink"/>
          </w:rPr>
          <w:t>3/18/2021</w:t>
        </w:r>
      </w:hyperlink>
    </w:p>
    <w:p w:rsidR="00C90EF8" w:rsidRDefault="006966E5" w:rsidP="008703FE">
      <w:hyperlink r:id="rId21" w:history="1">
        <w:r w:rsidR="00C50BAB" w:rsidRPr="00C50BAB">
          <w:rPr>
            <w:rStyle w:val="Hyperlink"/>
          </w:rPr>
          <w:t>3/23/2021</w:t>
        </w:r>
      </w:hyperlink>
    </w:p>
    <w:p w:rsidR="00C50BAB" w:rsidRDefault="006966E5" w:rsidP="008703FE">
      <w:hyperlink r:id="rId22" w:history="1">
        <w:r w:rsidR="004A2559" w:rsidRPr="004A2559">
          <w:rPr>
            <w:rStyle w:val="Hyperlink"/>
          </w:rPr>
          <w:t>3/24/2021</w:t>
        </w:r>
      </w:hyperlink>
    </w:p>
    <w:p w:rsidR="004A2559" w:rsidRDefault="004A2559" w:rsidP="008703FE"/>
    <w:p w:rsidR="008703FE" w:rsidRDefault="008703FE" w:rsidP="008703FE">
      <w:pPr>
        <w:sectPr w:rsidR="008703FE" w:rsidSect="008703FE">
          <w:pgSz w:w="12240" w:h="15840" w:code="1"/>
          <w:pgMar w:top="1080" w:right="1440" w:bottom="1080" w:left="1440" w:header="720" w:footer="720" w:gutter="0"/>
          <w:cols w:space="720"/>
          <w:noEndnote/>
          <w:docGrid w:linePitch="360"/>
        </w:sectPr>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A2559" w:rsidRPr="00B869F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Pr="00B869F9" w:rsidRDefault="004A2559" w:rsidP="00B869F9">
      <w:pPr>
        <w:tabs>
          <w:tab w:val="right" w:pos="5933"/>
        </w:tabs>
        <w:suppressAutoHyphens/>
      </w:pPr>
      <w:r>
        <w:tab/>
      </w:r>
      <w:r>
        <w:rPr>
          <w:b/>
          <w:sz w:val="36"/>
        </w:rPr>
        <w:t>S. 556</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Campsen</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38036C">
      <w:pPr>
        <w:tabs>
          <w:tab w:val="right" w:pos="5933"/>
        </w:tabs>
        <w:suppressAutoHyphens/>
      </w:pPr>
      <w:r>
        <w:t>S. Printed 3/23/21--S.</w:t>
      </w:r>
      <w:r>
        <w:tab/>
        <w:t>[SEC 3/24/21 2:53 PM]</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4A2559" w:rsidRDefault="004A2559" w:rsidP="000B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2559" w:rsidSect="00B869F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Default="004A25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Pr="00325348" w:rsidRDefault="004A2559"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A2559" w:rsidRDefault="004A2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Pr="00837D24" w:rsidRDefault="004A255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9</w:t>
      </w:r>
      <w:r>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Pr>
          <w:color w:val="000000" w:themeColor="text1"/>
          <w:u w:color="000000" w:themeColor="text1"/>
        </w:rPr>
        <w:noBreakHyphen/>
      </w:r>
      <w:r w:rsidRPr="00837D24">
        <w:rPr>
          <w:color w:val="000000" w:themeColor="text1"/>
          <w:u w:color="000000" w:themeColor="text1"/>
        </w:rPr>
        <w:t>BEARING ANIMALS; 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Pr>
          <w:color w:val="000000" w:themeColor="text1"/>
          <w:u w:color="000000" w:themeColor="text1"/>
        </w:rPr>
        <w:noBreakHyphen/>
      </w:r>
      <w:r w:rsidRPr="00837D24">
        <w:rPr>
          <w:color w:val="000000" w:themeColor="text1"/>
          <w:u w:color="000000" w:themeColor="text1"/>
        </w:rPr>
        <w:t>BEARING ANIMALS;</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2460, RELATING TO TRAPS ALLOWED FOR TRAPPING, SO AS TO</w:t>
      </w:r>
      <w:r>
        <w:rPr>
          <w:color w:val="000000" w:themeColor="text1"/>
          <w:u w:color="000000" w:themeColor="text1"/>
        </w:rPr>
        <w:t xml:space="preserve"> </w:t>
      </w:r>
      <w:r w:rsidRPr="00837D24">
        <w:rPr>
          <w:color w:val="000000" w:themeColor="text1"/>
          <w:u w:color="000000" w:themeColor="text1"/>
        </w:rPr>
        <w:t>REQUIRE ONLY CERTAIN INFORMATION TO BE ON TRAPS ON PUBLIC LAND;</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2540, RELATING TO TRAPPING SEASON, SO AS TO ESTABLISH TRAPPING SEASONS ON PUBLIC AND PRIVATE LAND AND TO REMOVE CERTAIN PROHIBITIONS ON TRAPPING COYOTES;</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Pr>
          <w:color w:val="000000" w:themeColor="text1"/>
          <w:u w:color="000000" w:themeColor="text1"/>
        </w:rPr>
        <w:t xml:space="preserve"> </w:t>
      </w:r>
      <w:r w:rsidRPr="00837D24">
        <w:rPr>
          <w:color w:val="000000" w:themeColor="text1"/>
          <w:u w:color="000000" w:themeColor="text1"/>
        </w:rPr>
        <w:t>TO AMEND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Pr>
          <w:color w:val="000000" w:themeColor="text1"/>
          <w:u w:color="000000" w:themeColor="text1"/>
        </w:rPr>
        <w:noBreakHyphen/>
      </w:r>
      <w:r w:rsidRPr="00837D24">
        <w:rPr>
          <w:color w:val="000000" w:themeColor="text1"/>
          <w:u w:color="000000" w:themeColor="text1"/>
        </w:rPr>
        <w:t>11</w:t>
      </w:r>
      <w:r>
        <w:rPr>
          <w:color w:val="000000" w:themeColor="text1"/>
          <w:u w:color="000000" w:themeColor="text1"/>
        </w:rPr>
        <w:noBreakHyphen/>
      </w:r>
      <w:r w:rsidRPr="00837D24">
        <w:rPr>
          <w:color w:val="000000" w:themeColor="text1"/>
          <w:u w:color="000000" w:themeColor="text1"/>
        </w:rPr>
        <w:t xml:space="preserve">2560 RELATING TO PENALTIES FOR VIOLATIONS OF ARTICLE 12. </w:t>
      </w:r>
    </w:p>
    <w:p w:rsidR="004A2559" w:rsidRDefault="004A2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2559" w:rsidRDefault="004A25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59" w:rsidRPr="00837D24" w:rsidRDefault="004A255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4A2559" w:rsidRPr="00837D24" w:rsidRDefault="004A255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1.</w:t>
      </w:r>
      <w:r w:rsidRPr="00D2648C">
        <w:rPr>
          <w:color w:val="000000" w:themeColor="text1"/>
          <w:u w:color="000000" w:themeColor="text1"/>
        </w:rPr>
        <w:tab/>
        <w:t xml:space="preserve">Article 1, Chapter 11, Title 50 of the 1976 Code is amended by adding: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107.</w:t>
      </w:r>
      <w:r w:rsidRPr="00D2648C">
        <w:rPr>
          <w:color w:val="000000" w:themeColor="text1"/>
          <w:u w:color="000000" w:themeColor="text1"/>
        </w:rPr>
        <w:tab/>
        <w:t>Unless otherwise provided, a person violating a provision of this chapter is guilty of a misdemeanor and, upon conviction, must be fined not more than one thousand dollars, or imprisoned for not more than sixty days, or both.”</w:t>
      </w: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2.</w:t>
      </w:r>
      <w:r w:rsidRPr="00D2648C">
        <w:rPr>
          <w:color w:val="000000" w:themeColor="text1"/>
          <w:u w:color="000000" w:themeColor="text1"/>
        </w:rPr>
        <w:tab/>
        <w:t>Section 50</w:t>
      </w:r>
      <w:r w:rsidRPr="00D2648C">
        <w:rPr>
          <w:color w:val="000000" w:themeColor="text1"/>
          <w:u w:color="000000" w:themeColor="text1"/>
        </w:rPr>
        <w:noBreakHyphen/>
        <w:t>9</w:t>
      </w:r>
      <w:r w:rsidRPr="00D2648C">
        <w:rPr>
          <w:color w:val="000000" w:themeColor="text1"/>
          <w:u w:color="000000" w:themeColor="text1"/>
        </w:rPr>
        <w:noBreakHyphen/>
        <w:t xml:space="preserve">450(A)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“(A)</w:t>
      </w:r>
      <w:r w:rsidRPr="00D2648C">
        <w:rPr>
          <w:color w:val="000000" w:themeColor="text1"/>
          <w:u w:color="000000" w:themeColor="text1"/>
        </w:rPr>
        <w:tab/>
        <w:t xml:space="preserve">In addition to a valid state hunting license, an annual </w:t>
      </w:r>
      <w:r w:rsidRPr="00D2648C">
        <w:rPr>
          <w:strike/>
          <w:color w:val="000000" w:themeColor="text1"/>
          <w:u w:color="000000" w:themeColor="text1"/>
        </w:rPr>
        <w:t>commercial fur</w:t>
      </w:r>
      <w:r w:rsidRPr="00D2648C">
        <w:rPr>
          <w:color w:val="000000" w:themeColor="text1"/>
          <w:u w:color="000000" w:themeColor="text1"/>
        </w:rPr>
        <w:t xml:space="preserve"> </w:t>
      </w:r>
      <w:r w:rsidRPr="00D2648C">
        <w:rPr>
          <w:color w:val="000000" w:themeColor="text1"/>
          <w:u w:val="single" w:color="000000" w:themeColor="text1"/>
        </w:rPr>
        <w:t>trapping</w:t>
      </w:r>
      <w:r w:rsidRPr="00D2648C">
        <w:rPr>
          <w:color w:val="000000" w:themeColor="text1"/>
          <w:u w:color="000000" w:themeColor="text1"/>
        </w:rPr>
        <w:t xml:space="preserve"> license is required of all persons who sell or take</w:t>
      </w:r>
      <w:r w:rsidRPr="00D2648C">
        <w:rPr>
          <w:color w:val="000000" w:themeColor="text1"/>
          <w:u w:val="single" w:color="000000" w:themeColor="text1"/>
        </w:rPr>
        <w:t>,</w:t>
      </w:r>
      <w:r w:rsidRPr="00D2648C">
        <w:rPr>
          <w:color w:val="000000" w:themeColor="text1"/>
          <w:u w:color="000000" w:themeColor="text1"/>
        </w:rPr>
        <w:t xml:space="preserve"> by any means, </w:t>
      </w:r>
      <w:r w:rsidRPr="00D2648C">
        <w:rPr>
          <w:color w:val="000000" w:themeColor="text1"/>
          <w:u w:val="single" w:color="000000" w:themeColor="text1"/>
        </w:rPr>
        <w:t>fur</w:t>
      </w:r>
      <w:r w:rsidRPr="00D2648C">
        <w:rPr>
          <w:color w:val="000000" w:themeColor="text1"/>
          <w:u w:val="single" w:color="000000" w:themeColor="text1"/>
        </w:rPr>
        <w:noBreakHyphen/>
        <w:t>bearing animals</w:t>
      </w:r>
      <w:r w:rsidRPr="00D2648C">
        <w:rPr>
          <w:color w:val="000000" w:themeColor="text1"/>
          <w:u w:color="000000" w:themeColor="text1"/>
        </w:rPr>
        <w:t xml:space="preserve"> for commercial purposes, and all persons who trap or who attempt to trap any fur bearing animals </w:t>
      </w:r>
      <w:r w:rsidRPr="00D2648C">
        <w:rPr>
          <w:color w:val="000000" w:themeColor="text1"/>
          <w:u w:val="single" w:color="000000" w:themeColor="text1"/>
        </w:rPr>
        <w:t>during a trapping season established by the department on a wildlife management area, heritage trust land, or other property owned or leased by the department</w:t>
      </w:r>
      <w:r w:rsidRPr="00D2648C">
        <w:rPr>
          <w:color w:val="000000" w:themeColor="text1"/>
          <w:u w:color="000000" w:themeColor="text1"/>
        </w:rPr>
        <w:t>. The license is issued by the department at a cost of twenty</w:t>
      </w:r>
      <w:r w:rsidRPr="00D2648C">
        <w:rPr>
          <w:color w:val="000000" w:themeColor="text1"/>
          <w:u w:color="000000" w:themeColor="text1"/>
        </w:rPr>
        <w:noBreakHyphen/>
        <w:t xml:space="preserve">five dollars for residents and two hundred dollars for nonresidents. </w:t>
      </w:r>
      <w:r w:rsidRPr="00D2648C">
        <w:rPr>
          <w:strike/>
          <w:color w:val="000000" w:themeColor="text1"/>
          <w:u w:color="000000" w:themeColor="text1"/>
        </w:rPr>
        <w:t>Any person having in his possession more than five fur bearing animals or raw or green pelts shall have a valid commercial fur license.</w:t>
      </w:r>
      <w:r w:rsidRPr="00D2648C">
        <w:rPr>
          <w:color w:val="000000" w:themeColor="text1"/>
          <w:u w:color="000000" w:themeColor="text1"/>
        </w:rPr>
        <w:t xml:space="preserve"> The provisions of this section do not apply to a processor, manufacturer, or retailer.”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3.</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2400(d)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“(d)</w:t>
      </w:r>
      <w:r w:rsidRPr="00D2648C">
        <w:rPr>
          <w:color w:val="000000" w:themeColor="text1"/>
          <w:u w:color="000000" w:themeColor="text1"/>
        </w:rPr>
        <w:tab/>
        <w:t xml:space="preserve">‘Commercial purposes’ means taking or possessing any fur, pelt, hide, or whole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 for </w:t>
      </w:r>
      <w:r w:rsidRPr="00D2648C">
        <w:rPr>
          <w:color w:val="000000" w:themeColor="text1"/>
          <w:u w:val="single" w:color="000000" w:themeColor="text1"/>
        </w:rPr>
        <w:t>a fee,</w:t>
      </w:r>
      <w:r w:rsidRPr="00D2648C">
        <w:rPr>
          <w:color w:val="000000" w:themeColor="text1"/>
          <w:u w:color="000000" w:themeColor="text1"/>
        </w:rPr>
        <w:t xml:space="preserve"> exchange, sale, trade, or barter </w:t>
      </w:r>
      <w:r w:rsidRPr="00D2648C">
        <w:rPr>
          <w:strike/>
          <w:color w:val="000000" w:themeColor="text1"/>
          <w:u w:color="000000" w:themeColor="text1"/>
        </w:rPr>
        <w:t>and taking or possessing more than five furs, pelts, hides, or whole animals</w:t>
      </w:r>
      <w:r w:rsidRPr="00D2648C">
        <w:rPr>
          <w:color w:val="000000" w:themeColor="text1"/>
          <w:u w:color="000000" w:themeColor="text1"/>
        </w:rPr>
        <w:t>.”</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4.</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2430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2430.</w:t>
      </w:r>
      <w:r w:rsidRPr="00D2648C">
        <w:rPr>
          <w:color w:val="000000" w:themeColor="text1"/>
          <w:u w:color="000000" w:themeColor="text1"/>
        </w:rPr>
        <w:tab/>
        <w:t xml:space="preserve">A person engaged in the act of trapping </w:t>
      </w:r>
      <w:r w:rsidRPr="00D2648C">
        <w:rPr>
          <w:color w:val="000000" w:themeColor="text1"/>
          <w:u w:val="single" w:color="000000" w:themeColor="text1"/>
        </w:rPr>
        <w:t>on private land</w:t>
      </w:r>
      <w:r w:rsidRPr="00D2648C">
        <w:rPr>
          <w:color w:val="000000" w:themeColor="text1"/>
          <w:u w:color="000000" w:themeColor="text1"/>
        </w:rPr>
        <w:t xml:space="preserve"> must be the owner of the property on which </w:t>
      </w:r>
      <w:r w:rsidRPr="00D2648C">
        <w:rPr>
          <w:strike/>
          <w:color w:val="000000" w:themeColor="text1"/>
          <w:u w:color="000000" w:themeColor="text1"/>
        </w:rPr>
        <w:t>the traps or devices are set or has written permission from the landowner or his agent in possession to use the property for trapping</w:t>
      </w:r>
      <w:r w:rsidRPr="00D2648C">
        <w:rPr>
          <w:color w:val="000000" w:themeColor="text1"/>
          <w:u w:color="000000" w:themeColor="text1"/>
        </w:rPr>
        <w:t xml:space="preserve"> </w:t>
      </w:r>
      <w:r w:rsidRPr="00D2648C">
        <w:rPr>
          <w:color w:val="000000" w:themeColor="text1"/>
          <w:u w:val="single" w:color="000000" w:themeColor="text1"/>
        </w:rPr>
        <w:t>a trap is set or be the agent of the owner</w:t>
      </w:r>
      <w:r w:rsidRPr="00D2648C">
        <w:rPr>
          <w:color w:val="000000" w:themeColor="text1"/>
          <w:u w:color="000000" w:themeColor="text1"/>
        </w:rPr>
        <w:t>.”</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5.</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2445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2445.</w:t>
      </w:r>
      <w:r w:rsidRPr="00D2648C">
        <w:rPr>
          <w:color w:val="000000" w:themeColor="text1"/>
          <w:u w:color="000000" w:themeColor="text1"/>
        </w:rPr>
        <w:tab/>
        <w:t xml:space="preserve">It is unlawful for a person, other than the owner of the trap, or the owner’s </w:t>
      </w:r>
      <w:r w:rsidRPr="00D2648C">
        <w:rPr>
          <w:strike/>
          <w:color w:val="000000" w:themeColor="text1"/>
          <w:u w:color="000000" w:themeColor="text1"/>
        </w:rPr>
        <w:t>designee</w:t>
      </w:r>
      <w:r w:rsidRPr="00D2648C">
        <w:rPr>
          <w:color w:val="000000" w:themeColor="text1"/>
          <w:u w:color="000000" w:themeColor="text1"/>
        </w:rPr>
        <w:t xml:space="preserve"> </w:t>
      </w:r>
      <w:r w:rsidRPr="00D2648C">
        <w:rPr>
          <w:color w:val="000000" w:themeColor="text1"/>
          <w:u w:val="single" w:color="000000" w:themeColor="text1"/>
        </w:rPr>
        <w:t>agent</w:t>
      </w:r>
      <w:r w:rsidRPr="00D2648C">
        <w:rPr>
          <w:color w:val="000000" w:themeColor="text1"/>
          <w:u w:color="000000" w:themeColor="text1"/>
        </w:rPr>
        <w:t xml:space="preserve">, to remove any lawfully trapped wildlife from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legally set trap. </w:t>
      </w:r>
      <w:r w:rsidRPr="00D2648C">
        <w:rPr>
          <w:strike/>
          <w:color w:val="000000" w:themeColor="text1"/>
          <w:u w:color="000000" w:themeColor="text1"/>
        </w:rPr>
        <w:t>A designee must have in his possession written permission from the owner of the trap or the owner’s agent, and must meet all commercial fur licensing requirements or be listed on a valid depredation permit.</w:t>
      </w:r>
      <w:r w:rsidRPr="00D2648C">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6.</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2450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2450.</w:t>
      </w:r>
      <w:r w:rsidRPr="00D2648C">
        <w:rPr>
          <w:color w:val="000000" w:themeColor="text1"/>
          <w:u w:color="000000" w:themeColor="text1"/>
        </w:rPr>
        <w:tab/>
        <w:t xml:space="preserve">Any person required to be licensed under Section </w:t>
      </w:r>
      <w:r w:rsidRPr="00D2648C">
        <w:rPr>
          <w:strike/>
          <w:color w:val="000000" w:themeColor="text1"/>
          <w:u w:color="000000" w:themeColor="text1"/>
        </w:rPr>
        <w:t>50</w:t>
      </w:r>
      <w:r w:rsidRPr="00D2648C">
        <w:rPr>
          <w:strike/>
          <w:color w:val="000000" w:themeColor="text1"/>
          <w:u w:color="000000" w:themeColor="text1"/>
        </w:rPr>
        <w:noBreakHyphen/>
        <w:t>11</w:t>
      </w:r>
      <w:r w:rsidRPr="00D2648C">
        <w:rPr>
          <w:strike/>
          <w:color w:val="000000" w:themeColor="text1"/>
          <w:u w:color="000000" w:themeColor="text1"/>
        </w:rPr>
        <w:noBreakHyphen/>
        <w:t>2420</w:t>
      </w:r>
      <w:r w:rsidRPr="00D2648C">
        <w:rPr>
          <w:color w:val="000000" w:themeColor="text1"/>
          <w:u w:color="000000" w:themeColor="text1"/>
        </w:rPr>
        <w:t xml:space="preserve"> </w:t>
      </w:r>
      <w:r w:rsidRPr="00D2648C">
        <w:rPr>
          <w:color w:val="000000" w:themeColor="text1"/>
          <w:u w:val="single" w:color="000000" w:themeColor="text1"/>
        </w:rPr>
        <w:t>50</w:t>
      </w:r>
      <w:r w:rsidRPr="00D2648C">
        <w:rPr>
          <w:color w:val="000000" w:themeColor="text1"/>
          <w:u w:val="single" w:color="000000" w:themeColor="text1"/>
        </w:rPr>
        <w:noBreakHyphen/>
        <w:t>9</w:t>
      </w:r>
      <w:r w:rsidRPr="00D2648C">
        <w:rPr>
          <w:color w:val="000000" w:themeColor="text1"/>
          <w:u w:val="single" w:color="000000" w:themeColor="text1"/>
        </w:rPr>
        <w:noBreakHyphen/>
        <w:t>450</w:t>
      </w:r>
      <w:r w:rsidRPr="00D2648C">
        <w:rPr>
          <w:color w:val="000000" w:themeColor="text1"/>
          <w:u w:color="000000" w:themeColor="text1"/>
        </w:rPr>
        <w:t xml:space="preserve"> shall report to the department by April fifteenth of each year the number and type of </w:t>
      </w:r>
      <w:r w:rsidRPr="00D2648C">
        <w:rPr>
          <w:strike/>
          <w:color w:val="000000" w:themeColor="text1"/>
          <w:u w:color="000000" w:themeColor="text1"/>
        </w:rPr>
        <w:t>furbearing</w:t>
      </w:r>
      <w:r w:rsidRPr="00D2648C">
        <w:rPr>
          <w:color w:val="000000" w:themeColor="text1"/>
          <w:u w:color="000000" w:themeColor="text1"/>
        </w:rPr>
        <w:t xml:space="preserv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2480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2480.</w:t>
      </w:r>
      <w:r w:rsidRPr="00D2648C">
        <w:rPr>
          <w:color w:val="000000" w:themeColor="text1"/>
          <w:u w:color="000000" w:themeColor="text1"/>
        </w:rPr>
        <w:tab/>
        <w:t>The following persons are not required to obtain a fur buyer’s license:</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(1)</w:t>
      </w:r>
      <w:r w:rsidRPr="00D2648C">
        <w:rPr>
          <w:color w:val="000000" w:themeColor="text1"/>
          <w:u w:color="000000" w:themeColor="text1"/>
        </w:rPr>
        <w:tab/>
        <w:t xml:space="preserve">a person who acquires </w:t>
      </w:r>
      <w:r w:rsidRPr="00D2648C">
        <w:rPr>
          <w:strike/>
          <w:color w:val="000000" w:themeColor="text1"/>
          <w:u w:color="000000" w:themeColor="text1"/>
        </w:rPr>
        <w:t>not more than five</w:t>
      </w:r>
      <w:r w:rsidRPr="00D2648C">
        <w:rPr>
          <w:color w:val="000000" w:themeColor="text1"/>
          <w:u w:color="000000" w:themeColor="text1"/>
        </w:rPr>
        <w:t xml:space="preserve"> furs, pelts, hides, or whole animals for his own personal use </w:t>
      </w:r>
      <w:r w:rsidRPr="00D2648C">
        <w:rPr>
          <w:strike/>
          <w:color w:val="000000" w:themeColor="text1"/>
          <w:u w:color="000000" w:themeColor="text1"/>
        </w:rPr>
        <w:t>during one season</w:t>
      </w:r>
      <w:r w:rsidRPr="00D2648C">
        <w:rPr>
          <w:color w:val="000000" w:themeColor="text1"/>
          <w:u w:color="000000" w:themeColor="text1"/>
        </w:rPr>
        <w:t xml:space="preserve"> and not for barter, exchange, or sale;</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(2)</w:t>
      </w:r>
      <w:r w:rsidRPr="00D2648C">
        <w:rPr>
          <w:color w:val="000000" w:themeColor="text1"/>
          <w:u w:color="000000" w:themeColor="text1"/>
        </w:rPr>
        <w:tab/>
        <w:t>a person licensed as a fur processor;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(3)</w:t>
      </w:r>
      <w:r w:rsidRPr="00D2648C">
        <w:rPr>
          <w:color w:val="000000" w:themeColor="text1"/>
          <w:u w:color="000000" w:themeColor="text1"/>
        </w:rPr>
        <w:tab/>
        <w:t xml:space="preserve">a taxidermist who possesses a fur, pelt, hide, or whole </w:t>
      </w:r>
      <w:r w:rsidRPr="0038036C">
        <w:rPr>
          <w:strike/>
          <w:color w:val="000000" w:themeColor="text1"/>
          <w:u w:color="000000" w:themeColor="text1"/>
        </w:rPr>
        <w:t>furbearing</w:t>
      </w:r>
      <w:r w:rsidRPr="00D2648C">
        <w:rPr>
          <w:color w:val="000000" w:themeColor="text1"/>
          <w:u w:color="000000" w:themeColor="text1"/>
        </w:rPr>
        <w:t xml:space="preserve"> </w:t>
      </w:r>
      <w:r w:rsidRPr="0038036C">
        <w:rPr>
          <w:color w:val="000000" w:themeColor="text1"/>
          <w:u w:val="single" w:color="000000" w:themeColor="text1"/>
        </w:rPr>
        <w:t>fur-bearing</w:t>
      </w:r>
      <w:r>
        <w:rPr>
          <w:color w:val="000000" w:themeColor="text1"/>
          <w:u w:color="000000" w:themeColor="text1"/>
        </w:rPr>
        <w:t xml:space="preserve"> </w:t>
      </w:r>
      <w:r w:rsidRPr="00D2648C">
        <w:rPr>
          <w:color w:val="000000" w:themeColor="text1"/>
          <w:u w:color="000000" w:themeColor="text1"/>
        </w:rPr>
        <w:t>animal legally owned by another person which he is holding temporarily solely for the purposes of processing;</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(4)</w:t>
      </w:r>
      <w:r w:rsidRPr="00D2648C">
        <w:rPr>
          <w:color w:val="000000" w:themeColor="text1"/>
          <w:u w:color="000000" w:themeColor="text1"/>
        </w:rPr>
        <w:tab/>
        <w:t xml:space="preserve">a person acquiring </w:t>
      </w:r>
      <w:r w:rsidRPr="0038036C">
        <w:rPr>
          <w:strike/>
          <w:color w:val="000000" w:themeColor="text1"/>
          <w:u w:color="000000" w:themeColor="text1"/>
        </w:rPr>
        <w:t>furbearing</w:t>
      </w:r>
      <w:r w:rsidRPr="00D2648C">
        <w:rPr>
          <w:color w:val="000000" w:themeColor="text1"/>
          <w:u w:color="000000" w:themeColor="text1"/>
        </w:rPr>
        <w:t xml:space="preserve"> </w:t>
      </w:r>
      <w:r w:rsidRPr="0038036C">
        <w:rPr>
          <w:color w:val="000000" w:themeColor="text1"/>
          <w:u w:val="single" w:color="000000" w:themeColor="text1"/>
        </w:rPr>
        <w:t>fur-bearing</w:t>
      </w:r>
      <w:r w:rsidRPr="00D2648C">
        <w:rPr>
          <w:color w:val="000000" w:themeColor="text1"/>
          <w:u w:color="000000" w:themeColor="text1"/>
        </w:rPr>
        <w:t xml:space="preserve"> animal carcasses without hides; </w:t>
      </w:r>
      <w:r w:rsidRPr="00D2648C">
        <w:rPr>
          <w:color w:val="000000" w:themeColor="text1"/>
          <w:u w:val="single" w:color="000000" w:themeColor="text1"/>
        </w:rPr>
        <w:t>and</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(5)</w:t>
      </w:r>
      <w:r w:rsidRPr="00D2648C">
        <w:rPr>
          <w:color w:val="000000" w:themeColor="text1"/>
          <w:u w:color="000000" w:themeColor="text1"/>
        </w:rPr>
        <w:tab/>
        <w:t>an owner or enclosure operator of a permitted fox and coyote hunting enclosure who purchases live foxes or coyotes for release into the enclosure.”</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2515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2515.</w:t>
      </w:r>
      <w:r w:rsidRPr="00D2648C">
        <w:rPr>
          <w:color w:val="000000" w:themeColor="text1"/>
          <w:u w:color="000000" w:themeColor="text1"/>
        </w:rPr>
        <w:tab/>
      </w:r>
      <w:r w:rsidRPr="00D2648C">
        <w:rPr>
          <w:strike/>
          <w:color w:val="000000" w:themeColor="text1"/>
          <w:u w:color="000000" w:themeColor="text1"/>
        </w:rPr>
        <w:t>Except as otherwise permitted in this article, it is unlawful to possess, acquire, or transfer any raw or green fur, pelt, hide, or whole furbearing animal.</w:t>
      </w:r>
      <w:r w:rsidRPr="00D2648C">
        <w:rPr>
          <w:color w:val="000000" w:themeColor="text1"/>
          <w:u w:color="000000" w:themeColor="text1"/>
        </w:rPr>
        <w:t xml:space="preserve"> It is </w:t>
      </w:r>
      <w:r w:rsidRPr="00D2648C">
        <w:rPr>
          <w:strike/>
          <w:color w:val="000000" w:themeColor="text1"/>
          <w:u w:color="000000" w:themeColor="text1"/>
        </w:rPr>
        <w:t>also</w:t>
      </w:r>
      <w:r w:rsidRPr="00D2648C">
        <w:rPr>
          <w:color w:val="000000" w:themeColor="text1"/>
          <w:u w:color="000000" w:themeColor="text1"/>
        </w:rPr>
        <w:t xml:space="preserve"> unlawful to possess, acquire, or transfer any untagged fur, pelt, hide, or whole animal that requires a tag </w:t>
      </w:r>
      <w:r w:rsidRPr="00D2648C">
        <w:rPr>
          <w:color w:val="000000" w:themeColor="text1"/>
          <w:u w:val="single" w:color="000000" w:themeColor="text1"/>
        </w:rPr>
        <w:t>pursuant to the provisions of Section 50</w:t>
      </w:r>
      <w:r w:rsidRPr="00D2648C">
        <w:rPr>
          <w:color w:val="000000" w:themeColor="text1"/>
          <w:u w:val="single" w:color="000000" w:themeColor="text1"/>
        </w:rPr>
        <w:noBreakHyphen/>
        <w:t>11</w:t>
      </w:r>
      <w:r w:rsidRPr="00D2648C">
        <w:rPr>
          <w:color w:val="000000" w:themeColor="text1"/>
          <w:u w:val="single" w:color="000000" w:themeColor="text1"/>
        </w:rPr>
        <w:noBreakHyphen/>
        <w:t>2510</w:t>
      </w:r>
      <w:r w:rsidRPr="00D2648C">
        <w:rPr>
          <w:color w:val="000000" w:themeColor="text1"/>
          <w:u w:color="000000" w:themeColor="text1"/>
        </w:rPr>
        <w:t xml:space="preserve">.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person convicted of a violation of this section is guilty of a misdemeanor and </w:t>
      </w:r>
      <w:r w:rsidRPr="00D2648C">
        <w:rPr>
          <w:strike/>
          <w:color w:val="000000" w:themeColor="text1"/>
          <w:u w:color="000000" w:themeColor="text1"/>
        </w:rPr>
        <w:t>must be punished as provided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val="single" w:color="000000" w:themeColor="text1"/>
        </w:rPr>
        <w:t>, upon conviction, must be fined not less than three hundred dollars but not more than one thousand dollars, or imprisoned for not more than sixty days, or both</w:t>
      </w:r>
      <w:r w:rsidRPr="00D2648C">
        <w:rPr>
          <w:color w:val="000000" w:themeColor="text1"/>
          <w:u w:color="000000" w:themeColor="text1"/>
        </w:rPr>
        <w:t>. Each fur, pelt, hide, or whole animal found in violation of this section constitutes a separate offense.”</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2540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2540.</w:t>
      </w:r>
      <w:r w:rsidRPr="00D2648C">
        <w:rPr>
          <w:color w:val="000000" w:themeColor="text1"/>
          <w:u w:color="000000" w:themeColor="text1"/>
        </w:rPr>
        <w:tab/>
        <w:t>(A)</w:t>
      </w:r>
      <w:r w:rsidRPr="00D2648C">
        <w:rPr>
          <w:color w:val="000000" w:themeColor="text1"/>
          <w:u w:color="000000" w:themeColor="text1"/>
        </w:rPr>
        <w:tab/>
      </w:r>
      <w:r w:rsidRPr="00D2648C">
        <w:rPr>
          <w:strike/>
          <w:color w:val="000000" w:themeColor="text1"/>
          <w:u w:color="000000" w:themeColor="text1"/>
        </w:rPr>
        <w:t>It is lawful to trap furbearing animals for commercial purposes from</w:t>
      </w:r>
      <w:r w:rsidRPr="00D2648C">
        <w:rPr>
          <w:color w:val="000000" w:themeColor="text1"/>
          <w:u w:color="000000" w:themeColor="text1"/>
        </w:rPr>
        <w:t xml:space="preserve"> </w:t>
      </w:r>
      <w:r w:rsidRPr="00D2648C">
        <w:rPr>
          <w:color w:val="000000" w:themeColor="text1"/>
          <w:u w:val="single" w:color="000000" w:themeColor="text1"/>
        </w:rPr>
        <w:t>The trapping season for fur</w:t>
      </w:r>
      <w:r w:rsidRPr="00D2648C">
        <w:rPr>
          <w:color w:val="000000" w:themeColor="text1"/>
          <w:u w:val="single" w:color="000000" w:themeColor="text1"/>
        </w:rPr>
        <w:noBreakHyphen/>
        <w:t>bearing animals is</w:t>
      </w:r>
      <w:r w:rsidRPr="00D2648C">
        <w:rPr>
          <w:color w:val="000000" w:themeColor="text1"/>
          <w:u w:color="000000" w:themeColor="text1"/>
        </w:rPr>
        <w:t xml:space="preserve"> December first of each year to March first of the succeeding year. It is unlawful to trap any other times unless authorized </w:t>
      </w:r>
      <w:r w:rsidRPr="00D2648C">
        <w:rPr>
          <w:color w:val="000000" w:themeColor="text1"/>
          <w:u w:val="single" w:color="000000" w:themeColor="text1"/>
        </w:rPr>
        <w:t>pursuant to a provision of this article or</w:t>
      </w:r>
      <w:r w:rsidRPr="00D2648C">
        <w:rPr>
          <w:color w:val="000000" w:themeColor="text1"/>
          <w:u w:color="000000" w:themeColor="text1"/>
        </w:rPr>
        <w:t xml:space="preserve"> by the department. </w:t>
      </w:r>
      <w:r w:rsidRPr="00D2648C">
        <w:rPr>
          <w:strike/>
          <w:color w:val="000000" w:themeColor="text1"/>
          <w:u w:color="000000" w:themeColor="text1"/>
        </w:rPr>
        <w:t>It is lawful to take furbearing animals by other lawful means during the general open hunting seasons established therefor.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strike/>
          <w:color w:val="000000" w:themeColor="text1"/>
          <w:u w:color="000000" w:themeColor="text1"/>
        </w:rPr>
        <w:t>(B)</w:t>
      </w:r>
      <w:r w:rsidRPr="00D2648C">
        <w:rPr>
          <w:color w:val="000000" w:themeColor="text1"/>
          <w:u w:color="000000" w:themeColor="text1"/>
        </w:rPr>
        <w:tab/>
      </w:r>
      <w:r w:rsidRPr="00D2648C">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Pr="00D2648C">
        <w:rPr>
          <w:strike/>
          <w:color w:val="000000" w:themeColor="text1"/>
          <w:u w:color="000000" w:themeColor="text1"/>
        </w:rPr>
        <w:noBreakHyphen/>
        <w:t>11</w:t>
      </w:r>
      <w:r w:rsidRPr="00D2648C">
        <w:rPr>
          <w:strike/>
          <w:color w:val="000000" w:themeColor="text1"/>
          <w:u w:color="000000" w:themeColor="text1"/>
        </w:rPr>
        <w:noBreakHyphen/>
        <w:t>1080, it is lawful to take coyotes by other lawful means at any time during the year.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val="single" w:color="000000" w:themeColor="text1"/>
        </w:rPr>
        <w:t>(B)(1)</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beaver on the property of the owner year round without a license or permit from the department for the noncommercial purposes of:</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 or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(2)</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all other fur</w:t>
      </w:r>
      <w:r w:rsidRPr="00D2648C">
        <w:rPr>
          <w:color w:val="000000" w:themeColor="text1"/>
          <w:u w:val="single" w:color="000000" w:themeColor="text1"/>
        </w:rPr>
        <w:noBreakHyphen/>
        <w:t>bearing animals on the property of the owner from December first of each year to March first of the succeeding year without a license or permit from the department for the noncommercial purposes of:</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predator control; or</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It is lawful to take fur</w:t>
      </w:r>
      <w:r w:rsidRPr="00D2648C">
        <w:rPr>
          <w:color w:val="000000" w:themeColor="text1"/>
          <w:u w:val="single" w:color="000000" w:themeColor="text1"/>
        </w:rPr>
        <w:noBreakHyphen/>
        <w:t>bearing animals by other lawful means during the general open hunting seasons established therefore.</w:t>
      </w:r>
      <w:r w:rsidRPr="00D2648C">
        <w:rPr>
          <w:color w:val="000000" w:themeColor="text1"/>
          <w:u w:color="000000" w:themeColor="text1"/>
        </w:rPr>
        <w:t>”</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2565 of the 1976 Code is amended to read: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2565.</w:t>
      </w:r>
      <w:r w:rsidRPr="00D2648C">
        <w:rPr>
          <w:color w:val="000000" w:themeColor="text1"/>
          <w:u w:color="000000" w:themeColor="text1"/>
        </w:rPr>
        <w:tab/>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Unless otherwise provided, a</w:t>
      </w:r>
      <w:r w:rsidRPr="00D2648C">
        <w:rPr>
          <w:color w:val="000000" w:themeColor="text1"/>
          <w:u w:color="000000" w:themeColor="text1"/>
        </w:rPr>
        <w:t xml:space="preserve"> person violating </w:t>
      </w:r>
      <w:r w:rsidRPr="00D2648C">
        <w:rPr>
          <w:strike/>
          <w:color w:val="000000" w:themeColor="text1"/>
          <w:u w:color="000000" w:themeColor="text1"/>
        </w:rPr>
        <w:t>the provisions</w:t>
      </w:r>
      <w:r w:rsidRPr="00D2648C">
        <w:rPr>
          <w:color w:val="000000" w:themeColor="text1"/>
          <w:u w:color="000000" w:themeColor="text1"/>
        </w:rPr>
        <w:t xml:space="preserve"> </w:t>
      </w:r>
      <w:r w:rsidRPr="00D2648C">
        <w:rPr>
          <w:color w:val="000000" w:themeColor="text1"/>
          <w:u w:val="single" w:color="000000" w:themeColor="text1"/>
        </w:rPr>
        <w:t>a provision</w:t>
      </w:r>
      <w:r w:rsidRPr="00D2648C">
        <w:rPr>
          <w:color w:val="000000" w:themeColor="text1"/>
          <w:u w:color="000000" w:themeColor="text1"/>
        </w:rPr>
        <w:t xml:space="preserve"> of this article </w:t>
      </w:r>
      <w:r w:rsidRPr="00D2648C">
        <w:rPr>
          <w:strike/>
          <w:color w:val="000000" w:themeColor="text1"/>
          <w:u w:color="000000" w:themeColor="text1"/>
        </w:rPr>
        <w:t>unless otherwise specified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2560 of the 1976 Code is repealed.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D2648C">
        <w:rPr>
          <w:color w:val="000000" w:themeColor="text1"/>
          <w:u w:color="000000" w:themeColor="text1"/>
        </w:rPr>
        <w:t>.</w:t>
      </w:r>
      <w:r w:rsidRPr="00D2648C">
        <w:rPr>
          <w:color w:val="000000" w:themeColor="text1"/>
          <w:u w:color="000000" w:themeColor="text1"/>
        </w:rPr>
        <w:tab/>
        <w:t>The Department of Natural Resources is directed to study the public trapping opportunities in Florida, Georgia, and North Carolina and to promulgate regulations for the establishment of trapping seasons on its owned or leased lands that are the most appropriate for public trapping.</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D2648C">
        <w:rPr>
          <w:color w:val="000000" w:themeColor="text1"/>
          <w:u w:color="000000" w:themeColor="text1"/>
        </w:rPr>
        <w:t>.</w:t>
      </w:r>
      <w:r w:rsidRPr="00D2648C">
        <w:rPr>
          <w:color w:val="000000" w:themeColor="text1"/>
          <w:u w:color="000000" w:themeColor="text1"/>
        </w:rPr>
        <w:tab/>
        <w:t xml:space="preserve">The Code Commissioner of the Legislative Council is directed to change all references to “commercial fur license” or “commercial fur licensee” not specifically addressed in this act to “trapping license” or “trapping licensee.” </w:t>
      </w: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559" w:rsidRPr="00D2648C" w:rsidRDefault="004A2559"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D2648C">
        <w:rPr>
          <w:color w:val="000000" w:themeColor="text1"/>
          <w:u w:color="000000" w:themeColor="text1"/>
        </w:rPr>
        <w:t>.</w:t>
      </w:r>
      <w:r w:rsidRPr="00D2648C">
        <w:rPr>
          <w:color w:val="000000" w:themeColor="text1"/>
          <w:u w:color="000000" w:themeColor="text1"/>
        </w:rPr>
        <w:tab/>
        <w:t>This act takes effect u</w:t>
      </w:r>
      <w:r>
        <w:rPr>
          <w:color w:val="000000" w:themeColor="text1"/>
          <w:u w:color="000000" w:themeColor="text1"/>
        </w:rPr>
        <w:t>pon approval by the Governor.</w:t>
      </w:r>
      <w:r>
        <w:rPr>
          <w:color w:val="000000" w:themeColor="text1"/>
          <w:u w:color="000000" w:themeColor="text1"/>
        </w:rPr>
        <w:tab/>
      </w:r>
      <w:r>
        <w:rPr>
          <w:color w:val="000000" w:themeColor="text1"/>
          <w:u w:color="000000" w:themeColor="text1"/>
        </w:rPr>
        <w:tab/>
      </w:r>
    </w:p>
    <w:p w:rsidR="004A2559" w:rsidRDefault="004A25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03FE" w:rsidRDefault="008703FE" w:rsidP="004A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03FE" w:rsidSect="00B869F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DA0DFB-81A4-4FD2-8209-9E6BBD015A35}"/>
    <w:embedBold r:id="rId2" w:fontKey="{1558AA43-CA99-4FDB-834D-619F42E0C002}"/>
  </w:font>
  <w:font w:name="Calibri">
    <w:panose1 w:val="020F0502020204030204"/>
    <w:charset w:val="00"/>
    <w:family w:val="swiss"/>
    <w:pitch w:val="variable"/>
    <w:sig w:usb0="E0002EFF" w:usb1="C000247B" w:usb2="00000009" w:usb3="00000000" w:csb0="000001FF" w:csb1="00000000"/>
    <w:embedRegular r:id="rId3" w:fontKey="{F8EBF023-7788-4472-8CD7-5F7E87B11DF5}"/>
  </w:font>
  <w:font w:name="Segoe UI">
    <w:panose1 w:val="020B0502040204020203"/>
    <w:charset w:val="00"/>
    <w:family w:val="swiss"/>
    <w:pitch w:val="variable"/>
    <w:sig w:usb0="E4002EFF" w:usb1="C000E47F" w:usb2="00000009" w:usb3="00000000" w:csb0="000001FF" w:csb1="00000000"/>
    <w:embedRegular r:id="rId4" w:fontKey="{1B39B191-94A3-4A01-B21E-4839439A3567}"/>
  </w:font>
  <w:font w:name="Cambria">
    <w:panose1 w:val="02040503050406030204"/>
    <w:charset w:val="00"/>
    <w:family w:val="roman"/>
    <w:pitch w:val="variable"/>
    <w:sig w:usb0="E00006FF" w:usb1="420024FF" w:usb2="02000000" w:usb3="00000000" w:csb0="0000019F" w:csb1="00000000"/>
    <w:embedRegular r:id="rId5" w:fontKey="{90F8698C-B5CC-4CA4-BC85-5AFEAC1EB2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59" w:rsidRPr="001B6A08" w:rsidRDefault="004A2559" w:rsidP="001B6A08">
    <w:pPr>
      <w:pStyle w:val="Footer"/>
      <w:tabs>
        <w:tab w:val="clear" w:pos="4680"/>
        <w:tab w:val="clear" w:pos="9360"/>
        <w:tab w:val="center" w:pos="2995"/>
      </w:tabs>
      <w:spacing w:before="120"/>
    </w:pPr>
    <w:r>
      <w:t>[556-</w:t>
    </w:r>
    <w:r>
      <w:fldChar w:fldCharType="begin"/>
    </w:r>
    <w:r>
      <w:instrText xml:space="preserve"> PAGE  \* MERGEFORMAT </w:instrText>
    </w:r>
    <w:r>
      <w:fldChar w:fldCharType="separate"/>
    </w:r>
    <w:r w:rsidR="00FB0A3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F9" w:rsidRPr="001B6A08" w:rsidRDefault="004A2559"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601AB"/>
    <w:rsid w:val="000963F4"/>
    <w:rsid w:val="000965A1"/>
    <w:rsid w:val="000C191A"/>
    <w:rsid w:val="000C487D"/>
    <w:rsid w:val="000E1785"/>
    <w:rsid w:val="000E6BE1"/>
    <w:rsid w:val="000F39F2"/>
    <w:rsid w:val="001023A4"/>
    <w:rsid w:val="0010776B"/>
    <w:rsid w:val="00133E66"/>
    <w:rsid w:val="00134ACF"/>
    <w:rsid w:val="00144E15"/>
    <w:rsid w:val="00177678"/>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25348"/>
    <w:rsid w:val="00393688"/>
    <w:rsid w:val="003C77DE"/>
    <w:rsid w:val="003D411E"/>
    <w:rsid w:val="003E3C1E"/>
    <w:rsid w:val="003E6148"/>
    <w:rsid w:val="003E7D04"/>
    <w:rsid w:val="003F621F"/>
    <w:rsid w:val="00400EAA"/>
    <w:rsid w:val="0041760A"/>
    <w:rsid w:val="004203D7"/>
    <w:rsid w:val="00423F46"/>
    <w:rsid w:val="004479EA"/>
    <w:rsid w:val="00460290"/>
    <w:rsid w:val="00461588"/>
    <w:rsid w:val="004809EE"/>
    <w:rsid w:val="004A2559"/>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03FE"/>
    <w:rsid w:val="00872729"/>
    <w:rsid w:val="008B0413"/>
    <w:rsid w:val="008C2ECB"/>
    <w:rsid w:val="008C7A82"/>
    <w:rsid w:val="008F4429"/>
    <w:rsid w:val="00932670"/>
    <w:rsid w:val="009352BB"/>
    <w:rsid w:val="00990668"/>
    <w:rsid w:val="009B397B"/>
    <w:rsid w:val="009F0C77"/>
    <w:rsid w:val="009F4DD1"/>
    <w:rsid w:val="00A64E80"/>
    <w:rsid w:val="00A741D9"/>
    <w:rsid w:val="00A85589"/>
    <w:rsid w:val="00A9741D"/>
    <w:rsid w:val="00AB0576"/>
    <w:rsid w:val="00AD4B17"/>
    <w:rsid w:val="00B047F2"/>
    <w:rsid w:val="00B1191D"/>
    <w:rsid w:val="00B223B3"/>
    <w:rsid w:val="00B26FA6"/>
    <w:rsid w:val="00B741CB"/>
    <w:rsid w:val="00B83126"/>
    <w:rsid w:val="00B87AF8"/>
    <w:rsid w:val="00B934F3"/>
    <w:rsid w:val="00BB6347"/>
    <w:rsid w:val="00BD2134"/>
    <w:rsid w:val="00BF740D"/>
    <w:rsid w:val="00C038D8"/>
    <w:rsid w:val="00C045DD"/>
    <w:rsid w:val="00C3136F"/>
    <w:rsid w:val="00C3483A"/>
    <w:rsid w:val="00C50BAB"/>
    <w:rsid w:val="00C74E9D"/>
    <w:rsid w:val="00C82FD3"/>
    <w:rsid w:val="00C90EF8"/>
    <w:rsid w:val="00C96C65"/>
    <w:rsid w:val="00CC6B7B"/>
    <w:rsid w:val="00CD3619"/>
    <w:rsid w:val="00CF4447"/>
    <w:rsid w:val="00D06353"/>
    <w:rsid w:val="00D239F9"/>
    <w:rsid w:val="00D24C61"/>
    <w:rsid w:val="00D405E7"/>
    <w:rsid w:val="00D40DD2"/>
    <w:rsid w:val="00D41D56"/>
    <w:rsid w:val="00D6260D"/>
    <w:rsid w:val="00D6662B"/>
    <w:rsid w:val="00D81A5F"/>
    <w:rsid w:val="00D95E2F"/>
    <w:rsid w:val="00D970A9"/>
    <w:rsid w:val="00DB3AC0"/>
    <w:rsid w:val="00DB46D9"/>
    <w:rsid w:val="00DC6813"/>
    <w:rsid w:val="00DE68F0"/>
    <w:rsid w:val="00DF3845"/>
    <w:rsid w:val="00DF7E17"/>
    <w:rsid w:val="00E437DA"/>
    <w:rsid w:val="00E63093"/>
    <w:rsid w:val="00E80DB1"/>
    <w:rsid w:val="00EB00A2"/>
    <w:rsid w:val="00EB1BF3"/>
    <w:rsid w:val="00EF3EEE"/>
    <w:rsid w:val="00F149A7"/>
    <w:rsid w:val="00F354B4"/>
    <w:rsid w:val="00F50BAF"/>
    <w:rsid w:val="00F52C10"/>
    <w:rsid w:val="00F81FFD"/>
    <w:rsid w:val="00F85228"/>
    <w:rsid w:val="00F907F7"/>
    <w:rsid w:val="00FB0A3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 w:type="character" w:styleId="Hyperlink">
    <w:name w:val="Hyperlink"/>
    <w:basedOn w:val="DefaultParagraphFont"/>
    <w:uiPriority w:val="99"/>
    <w:unhideWhenUsed/>
    <w:rsid w:val="00870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7.docx" TargetMode="External"/><Relationship Id="rId13" Type="http://schemas.openxmlformats.org/officeDocument/2006/relationships/hyperlink" Target="file:///h:\sj\20210325.docx" TargetMode="External"/><Relationship Id="rId18" Type="http://schemas.openxmlformats.org/officeDocument/2006/relationships/hyperlink" Target="file:///p:\pprever\2021-22\556_2021021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556_20210323.docx" TargetMode="External"/><Relationship Id="rId7" Type="http://schemas.openxmlformats.org/officeDocument/2006/relationships/hyperlink" Target="file:///h:\sj\20210217.docx" TargetMode="External"/><Relationship Id="rId12" Type="http://schemas.openxmlformats.org/officeDocument/2006/relationships/hyperlink" Target="file:///h:\sj\20210325.docx" TargetMode="External"/><Relationship Id="rId17" Type="http://schemas.openxmlformats.org/officeDocument/2006/relationships/hyperlink" Target="http://www.scstatehouse.gov/billsearch.php?billnumbers=556&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10406.docx" TargetMode="External"/><Relationship Id="rId20" Type="http://schemas.openxmlformats.org/officeDocument/2006/relationships/hyperlink" Target="file:///p:\pprever\2021-22\556_202103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2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10406.docx" TargetMode="External"/><Relationship Id="rId23" Type="http://schemas.openxmlformats.org/officeDocument/2006/relationships/footer" Target="footer1.xml"/><Relationship Id="rId10" Type="http://schemas.openxmlformats.org/officeDocument/2006/relationships/hyperlink" Target="file:///h:\sj\20210323.docx" TargetMode="External"/><Relationship Id="rId19" Type="http://schemas.openxmlformats.org/officeDocument/2006/relationships/hyperlink" Target="file:///p:\pprever\2021-22\556_20210317.docx" TargetMode="External"/><Relationship Id="rId4" Type="http://schemas.openxmlformats.org/officeDocument/2006/relationships/webSettings" Target="webSettings.xml"/><Relationship Id="rId9" Type="http://schemas.openxmlformats.org/officeDocument/2006/relationships/hyperlink" Target="file:///h:\sj\20210317.docx" TargetMode="External"/><Relationship Id="rId14" Type="http://schemas.openxmlformats.org/officeDocument/2006/relationships/hyperlink" Target="file:///h:\sj\20210330.docx" TargetMode="External"/><Relationship Id="rId22" Type="http://schemas.openxmlformats.org/officeDocument/2006/relationships/hyperlink" Target="file:///p:\pprever\2021-22\556_202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D44C3-6094-4BE2-AD16-7CD0EE33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Subject not yet available - South Carolina Legislature Online</dc:title>
  <dc:subject/>
  <dc:creator>Bonnie Huth</dc:creator>
  <cp:keywords/>
  <dc:description/>
  <cp:lastModifiedBy>S Wilson</cp:lastModifiedBy>
  <cp:revision>2</cp:revision>
  <cp:lastPrinted>2021-02-11T15:35:00Z</cp:lastPrinted>
  <dcterms:created xsi:type="dcterms:W3CDTF">2021-04-07T13:39:00Z</dcterms:created>
  <dcterms:modified xsi:type="dcterms:W3CDTF">2021-04-07T13:39:00Z</dcterms:modified>
</cp:coreProperties>
</file>