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8CF" w:rsidRDefault="004648CF" w:rsidP="004648CF">
      <w:pPr>
        <w:widowControl w:val="0"/>
        <w:jc w:val="center"/>
      </w:pPr>
      <w:r w:rsidRPr="004648CF">
        <w:rPr>
          <w:b/>
        </w:rPr>
        <w:t>South Carolina General Assembly</w:t>
      </w:r>
    </w:p>
    <w:p w:rsidR="004648CF" w:rsidRDefault="004648CF" w:rsidP="004648CF">
      <w:pPr>
        <w:widowControl w:val="0"/>
        <w:jc w:val="center"/>
      </w:pPr>
      <w:r>
        <w:t>124th Session, 2021-2022</w:t>
      </w:r>
    </w:p>
    <w:p w:rsidR="004648CF" w:rsidRDefault="004648CF" w:rsidP="004648CF">
      <w:pPr>
        <w:widowControl w:val="0"/>
        <w:jc w:val="left"/>
      </w:pPr>
    </w:p>
    <w:p w:rsidR="004648CF" w:rsidRDefault="004648CF" w:rsidP="004648CF">
      <w:pPr>
        <w:widowControl w:val="0"/>
        <w:jc w:val="left"/>
        <w:rPr>
          <w:b/>
        </w:rPr>
      </w:pPr>
      <w:r w:rsidRPr="004648CF">
        <w:rPr>
          <w:b/>
        </w:rPr>
        <w:t>S.</w:t>
      </w:r>
      <w:r>
        <w:rPr>
          <w:b/>
        </w:rPr>
        <w:t xml:space="preserve"> </w:t>
      </w:r>
      <w:r w:rsidRPr="004648CF">
        <w:rPr>
          <w:b/>
        </w:rPr>
        <w:t>572</w:t>
      </w:r>
    </w:p>
    <w:p w:rsidR="004648CF" w:rsidRDefault="004648CF" w:rsidP="004648CF">
      <w:pPr>
        <w:widowControl w:val="0"/>
        <w:jc w:val="left"/>
        <w:rPr>
          <w:b/>
        </w:rPr>
      </w:pPr>
    </w:p>
    <w:p w:rsidR="004648CF" w:rsidRDefault="004648CF" w:rsidP="004648CF">
      <w:pPr>
        <w:widowControl w:val="0"/>
        <w:jc w:val="left"/>
      </w:pPr>
      <w:r w:rsidRPr="004648CF">
        <w:rPr>
          <w:b/>
        </w:rPr>
        <w:t>STATUS INFORMATION</w:t>
      </w:r>
    </w:p>
    <w:p w:rsidR="004648CF" w:rsidRDefault="004648CF" w:rsidP="004648CF">
      <w:pPr>
        <w:widowControl w:val="0"/>
        <w:jc w:val="left"/>
      </w:pPr>
    </w:p>
    <w:p w:rsidR="004648CF" w:rsidRDefault="004648CF" w:rsidP="004648CF">
      <w:pPr>
        <w:widowControl w:val="0"/>
        <w:jc w:val="left"/>
      </w:pPr>
      <w:r>
        <w:t>General Bill</w:t>
      </w:r>
    </w:p>
    <w:p w:rsidR="004648CF" w:rsidRDefault="004648CF" w:rsidP="004648CF">
      <w:pPr>
        <w:widowControl w:val="0"/>
        <w:jc w:val="left"/>
      </w:pPr>
      <w:r>
        <w:t>Sponsors: Senator Martin</w:t>
      </w:r>
    </w:p>
    <w:p w:rsidR="004648CF" w:rsidRDefault="004648CF" w:rsidP="004648CF">
      <w:pPr>
        <w:widowControl w:val="0"/>
        <w:jc w:val="left"/>
      </w:pPr>
      <w:r>
        <w:t>Document Path: l:\council\bills\nbd\11183dg21.docx</w:t>
      </w:r>
    </w:p>
    <w:p w:rsidR="000460A7" w:rsidRDefault="000460A7" w:rsidP="004648CF">
      <w:pPr>
        <w:widowControl w:val="0"/>
        <w:jc w:val="left"/>
      </w:pPr>
      <w:r>
        <w:t>Companion/Similar bill(s): 3726</w:t>
      </w:r>
    </w:p>
    <w:p w:rsidR="004648CF" w:rsidRDefault="004648CF" w:rsidP="004648CF">
      <w:pPr>
        <w:widowControl w:val="0"/>
        <w:jc w:val="left"/>
      </w:pPr>
    </w:p>
    <w:p w:rsidR="004648CF" w:rsidRDefault="004648CF" w:rsidP="004648CF">
      <w:pPr>
        <w:widowControl w:val="0"/>
        <w:jc w:val="left"/>
      </w:pPr>
      <w:r>
        <w:t>Introduced in the Senate on February 17, 2021</w:t>
      </w:r>
    </w:p>
    <w:p w:rsidR="004648CF" w:rsidRDefault="004648CF" w:rsidP="004648CF">
      <w:pPr>
        <w:widowControl w:val="0"/>
        <w:jc w:val="left"/>
      </w:pPr>
      <w:r>
        <w:t xml:space="preserve">Currently residing in the Senate Committee on </w:t>
      </w:r>
      <w:r w:rsidRPr="004648CF">
        <w:rPr>
          <w:b/>
        </w:rPr>
        <w:t>Finance</w:t>
      </w:r>
    </w:p>
    <w:p w:rsidR="004648CF" w:rsidRDefault="004648CF" w:rsidP="004648CF">
      <w:pPr>
        <w:widowControl w:val="0"/>
        <w:jc w:val="left"/>
      </w:pPr>
    </w:p>
    <w:p w:rsidR="004648CF" w:rsidRDefault="004648CF" w:rsidP="004648CF">
      <w:pPr>
        <w:widowControl w:val="0"/>
        <w:jc w:val="left"/>
      </w:pPr>
      <w:r>
        <w:t>Summary: Gross proceeds of sales</w:t>
      </w:r>
    </w:p>
    <w:p w:rsidR="004648CF" w:rsidRDefault="004648CF" w:rsidP="004648CF">
      <w:pPr>
        <w:widowControl w:val="0"/>
        <w:jc w:val="left"/>
      </w:pPr>
    </w:p>
    <w:p w:rsidR="004648CF" w:rsidRDefault="004648CF" w:rsidP="004648CF">
      <w:pPr>
        <w:widowControl w:val="0"/>
        <w:jc w:val="left"/>
      </w:pPr>
    </w:p>
    <w:p w:rsidR="004648CF" w:rsidRDefault="004648CF" w:rsidP="004648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48CF">
        <w:rPr>
          <w:b/>
        </w:rPr>
        <w:t>HISTORY OF LEGISLATIVE ACTIONS</w:t>
      </w:r>
    </w:p>
    <w:p w:rsidR="004648CF" w:rsidRDefault="004648CF" w:rsidP="004648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48CF" w:rsidRPr="004648CF" w:rsidRDefault="004648CF" w:rsidP="004648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48CF">
        <w:rPr>
          <w:u w:val="single"/>
        </w:rPr>
        <w:tab/>
        <w:t>Date</w:t>
      </w:r>
      <w:r w:rsidRPr="004648CF">
        <w:rPr>
          <w:u w:val="single"/>
        </w:rPr>
        <w:tab/>
        <w:t>Body</w:t>
      </w:r>
      <w:r w:rsidRPr="004648CF">
        <w:rPr>
          <w:u w:val="single"/>
        </w:rPr>
        <w:tab/>
        <w:t>Action Description with journal page number</w:t>
      </w:r>
      <w:r w:rsidRPr="004648CF">
        <w:rPr>
          <w:u w:val="single"/>
        </w:rPr>
        <w:tab/>
      </w:r>
    </w:p>
    <w:p w:rsidR="0058176D" w:rsidRDefault="0058176D" w:rsidP="005817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Senate</w:t>
      </w:r>
      <w:r>
        <w:tab/>
        <w:t>Introduced and read first time (</w:t>
      </w:r>
      <w:hyperlink r:id="rId7" w:history="1">
        <w:r w:rsidRPr="00E835DA">
          <w:rPr>
            <w:rStyle w:val="Hyperlink"/>
          </w:rPr>
          <w:t>Senate Journal</w:t>
        </w:r>
        <w:r w:rsidRPr="00E835DA">
          <w:rPr>
            <w:rStyle w:val="Hyperlink"/>
          </w:rPr>
          <w:noBreakHyphen/>
          <w:t>page 10</w:t>
        </w:r>
      </w:hyperlink>
      <w:r>
        <w:t>)</w:t>
      </w:r>
    </w:p>
    <w:p w:rsidR="0058176D" w:rsidRDefault="0058176D" w:rsidP="005817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Senate</w:t>
      </w:r>
      <w:r>
        <w:tab/>
        <w:t xml:space="preserve">Referred to Committee on </w:t>
      </w:r>
      <w:r w:rsidRPr="00E835DA">
        <w:rPr>
          <w:b/>
        </w:rPr>
        <w:t>Finance</w:t>
      </w:r>
      <w:r>
        <w:t xml:space="preserve"> (</w:t>
      </w:r>
      <w:hyperlink r:id="rId8" w:history="1">
        <w:r w:rsidRPr="00E835DA">
          <w:rPr>
            <w:rStyle w:val="Hyperlink"/>
          </w:rPr>
          <w:t>Senate Journal</w:t>
        </w:r>
        <w:r w:rsidRPr="00E835DA">
          <w:rPr>
            <w:rStyle w:val="Hyperlink"/>
          </w:rPr>
          <w:noBreakHyphen/>
          <w:t>page 10</w:t>
        </w:r>
      </w:hyperlink>
      <w:r>
        <w:t>)</w:t>
      </w:r>
    </w:p>
    <w:p w:rsidR="0058176D" w:rsidRDefault="0058176D" w:rsidP="005817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648CF" w:rsidRDefault="004648CF" w:rsidP="00464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648CF">
          <w:rPr>
            <w:rStyle w:val="Hyperlink"/>
          </w:rPr>
          <w:t>legislative information</w:t>
        </w:r>
      </w:hyperlink>
      <w:r>
        <w:t xml:space="preserve"> at the website</w:t>
      </w:r>
    </w:p>
    <w:p w:rsidR="004648CF" w:rsidRDefault="004648CF" w:rsidP="00464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48CF" w:rsidRPr="004648CF" w:rsidRDefault="004648CF" w:rsidP="00464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48CF" w:rsidRDefault="004648CF" w:rsidP="004648CF">
      <w:pPr>
        <w:widowControl w:val="0"/>
        <w:jc w:val="left"/>
      </w:pPr>
      <w:r w:rsidRPr="004648CF">
        <w:rPr>
          <w:b/>
        </w:rPr>
        <w:t>VERSIONS OF THIS BILL</w:t>
      </w:r>
    </w:p>
    <w:p w:rsidR="004648CF" w:rsidRDefault="004648CF" w:rsidP="004648CF">
      <w:pPr>
        <w:widowControl w:val="0"/>
        <w:jc w:val="left"/>
      </w:pPr>
    </w:p>
    <w:p w:rsidR="004648CF" w:rsidRDefault="00A419A8" w:rsidP="004648CF">
      <w:pPr>
        <w:widowControl w:val="0"/>
        <w:jc w:val="left"/>
      </w:pPr>
      <w:hyperlink r:id="rId10" w:history="1">
        <w:r w:rsidR="004648CF">
          <w:rPr>
            <w:rStyle w:val="Hyperlink"/>
          </w:rPr>
          <w:t>2/17/2021</w:t>
        </w:r>
      </w:hyperlink>
    </w:p>
    <w:p w:rsidR="004648CF" w:rsidRDefault="004648CF" w:rsidP="004648CF"/>
    <w:p w:rsidR="004648CF" w:rsidRDefault="004648CF" w:rsidP="004648CF">
      <w:pPr>
        <w:sectPr w:rsidR="004648CF" w:rsidSect="004648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00EA" w:rsidRDefault="00EC00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0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149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6C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5300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90,</w:t>
      </w:r>
      <w:r>
        <w:rPr>
          <w:color w:val="000000" w:themeColor="text1"/>
          <w:u w:color="000000" w:themeColor="text1"/>
        </w:rPr>
        <w:t xml:space="preserve"> AS AMENDED,</w:t>
      </w:r>
      <w:r w:rsidRPr="00153009">
        <w:rPr>
          <w:color w:val="000000" w:themeColor="text1"/>
          <w:u w:color="000000" w:themeColor="text1"/>
        </w:rPr>
        <w:t xml:space="preserve"> CODE OF LAWS OF SOUTH CAROLINA, 1976, RELATING TO THE DEFINITION OF </w:t>
      </w:r>
      <w:r>
        <w:rPr>
          <w:color w:val="000000" w:themeColor="text1"/>
          <w:u w:color="000000" w:themeColor="text1"/>
        </w:rPr>
        <w:t>“</w:t>
      </w:r>
      <w:r w:rsidRPr="00153009">
        <w:rPr>
          <w:color w:val="000000" w:themeColor="text1"/>
          <w:u w:color="000000" w:themeColor="text1"/>
        </w:rPr>
        <w:t>GROSS PROCEEDS OF SALES</w:t>
      </w:r>
      <w:r>
        <w:rPr>
          <w:color w:val="000000" w:themeColor="text1"/>
          <w:u w:color="000000" w:themeColor="text1"/>
        </w:rPr>
        <w:t>”,</w:t>
      </w:r>
      <w:r w:rsidRPr="00153009">
        <w:rPr>
          <w:color w:val="000000" w:themeColor="text1"/>
          <w:u w:color="000000" w:themeColor="text1"/>
        </w:rPr>
        <w:t xml:space="preserve"> SO AS TO EXCLUDE AMOUNTS RECEIVED FROM A BUYDOWN.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1495" w:rsidRDefault="00E214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1495" w:rsidRDefault="00E214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CCF" w:rsidRPr="00153009" w:rsidRDefault="00166CCF" w:rsidP="0016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3009">
        <w:rPr>
          <w:color w:val="000000" w:themeColor="text1"/>
          <w:u w:color="000000" w:themeColor="text1"/>
        </w:rPr>
        <w:t>SECTION</w:t>
      </w:r>
      <w:r w:rsidRPr="00153009">
        <w:rPr>
          <w:color w:val="000000" w:themeColor="text1"/>
          <w:u w:color="000000" w:themeColor="text1"/>
        </w:rPr>
        <w:tab/>
        <w:t>1.</w:t>
      </w:r>
      <w:r w:rsidRPr="00153009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90(2) of the 1976 Code is amended by adding an appropriately lettered subitem at the end to read:</w:t>
      </w:r>
    </w:p>
    <w:p w:rsidR="00166CCF" w:rsidRPr="00153009" w:rsidRDefault="00166CCF" w:rsidP="0016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6CCF" w:rsidRPr="00153009" w:rsidRDefault="00166CCF" w:rsidP="0016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3009">
        <w:rPr>
          <w:color w:val="000000" w:themeColor="text1"/>
          <w:u w:color="000000" w:themeColor="text1"/>
        </w:rPr>
        <w:tab/>
        <w:t>“(  )</w:t>
      </w:r>
      <w:r>
        <w:rPr>
          <w:color w:val="000000" w:themeColor="text1"/>
          <w:u w:color="000000" w:themeColor="text1"/>
        </w:rPr>
        <w:tab/>
        <w:t>am</w:t>
      </w:r>
      <w:r w:rsidR="000D4C64">
        <w:rPr>
          <w:color w:val="000000" w:themeColor="text1"/>
          <w:u w:color="000000" w:themeColor="text1"/>
        </w:rPr>
        <w:t xml:space="preserve">ounts received from a buydown. </w:t>
      </w:r>
      <w:r>
        <w:rPr>
          <w:color w:val="000000" w:themeColor="text1"/>
          <w:u w:color="000000" w:themeColor="text1"/>
        </w:rPr>
        <w:t xml:space="preserve">For purposes of this subitem, </w:t>
      </w:r>
      <w:r w:rsidRPr="00D55BC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buydown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an agreement between a retailer and a manufacturer or wholesaler in which the retailer receives a payment from the manufacturer or wholesaler that requires the retailer to reduce the sales price of the manufacturer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or wholesaler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product to the retail purchaser. This subitem does not apply to amounts received by a retailer from a retail sales transaction in which a retail purchaser uses a manufacturer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or wholesalers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coupon.”</w:t>
      </w:r>
    </w:p>
    <w:p w:rsidR="00166CCF" w:rsidRPr="00153009" w:rsidRDefault="00166CCF" w:rsidP="0016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1495" w:rsidRDefault="00166CCF" w:rsidP="0016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53009">
        <w:rPr>
          <w:color w:val="000000" w:themeColor="text1"/>
          <w:u w:color="000000" w:themeColor="text1"/>
        </w:rPr>
        <w:t>SECTION</w:t>
      </w:r>
      <w:r w:rsidRPr="00153009">
        <w:rPr>
          <w:color w:val="000000" w:themeColor="text1"/>
          <w:u w:color="000000" w:themeColor="text1"/>
        </w:rPr>
        <w:tab/>
        <w:t>2</w:t>
      </w:r>
      <w:r>
        <w:t>.</w:t>
      </w:r>
      <w:r>
        <w:tab/>
        <w:t>This act takes effect upon approval by the Governor.</w:t>
      </w:r>
    </w:p>
    <w:p w:rsidR="00F255A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648CF" w:rsidRDefault="004648CF" w:rsidP="004648CF">
      <w:pPr>
        <w:suppressAutoHyphens/>
      </w:pPr>
    </w:p>
    <w:sectPr w:rsidR="004648CF" w:rsidSect="004648C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495" w:rsidRDefault="00E21495" w:rsidP="009F0C77">
      <w:r>
        <w:separator/>
      </w:r>
    </w:p>
  </w:endnote>
  <w:endnote w:type="continuationSeparator" w:id="0">
    <w:p w:rsidR="00E21495" w:rsidRDefault="00E214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4777CC-816D-4BD0-802E-87AFF2878804}"/>
    <w:embedBold r:id="rId2" w:fontKey="{A389D909-6F47-4919-B2BB-3C19F5A457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3666BF1-247E-4B79-B5C2-5B34F4E66C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ED8BDC6-B059-45EF-8D46-734E463FD1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3D0CAD-15BA-4CC9-B329-63DFDF13C6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8CF" w:rsidRPr="00EC00EA" w:rsidRDefault="004648CF" w:rsidP="00EC00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817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495" w:rsidRDefault="00E21495" w:rsidP="009F0C77">
      <w:r>
        <w:separator/>
      </w:r>
    </w:p>
  </w:footnote>
  <w:footnote w:type="continuationSeparator" w:id="0">
    <w:p w:rsidR="00E21495" w:rsidRDefault="00E214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83DG21"/>
    <w:docVar w:name="CoverBillType" w:val="b"/>
    <w:docVar w:name="DocPath" w:val="L:\Council\bills\NBD\11183DG21.DOCX"/>
    <w:docVar w:name="dvBillNumber" w:val="57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E21495"/>
    <w:rsid w:val="000263D9"/>
    <w:rsid w:val="00026C9A"/>
    <w:rsid w:val="000460A7"/>
    <w:rsid w:val="000965A1"/>
    <w:rsid w:val="000C487D"/>
    <w:rsid w:val="000D4C64"/>
    <w:rsid w:val="000E1785"/>
    <w:rsid w:val="000F39F2"/>
    <w:rsid w:val="001023A4"/>
    <w:rsid w:val="0010776B"/>
    <w:rsid w:val="00116019"/>
    <w:rsid w:val="00133E66"/>
    <w:rsid w:val="00134ACF"/>
    <w:rsid w:val="00144E15"/>
    <w:rsid w:val="00166CCF"/>
    <w:rsid w:val="001A4A62"/>
    <w:rsid w:val="001A681E"/>
    <w:rsid w:val="001D08F2"/>
    <w:rsid w:val="001E27C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648CF"/>
    <w:rsid w:val="004809EE"/>
    <w:rsid w:val="004B2A8B"/>
    <w:rsid w:val="00511EE9"/>
    <w:rsid w:val="00521E00"/>
    <w:rsid w:val="00527E6C"/>
    <w:rsid w:val="00577C6C"/>
    <w:rsid w:val="0058176D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17A86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1495"/>
    <w:rsid w:val="00E437DA"/>
    <w:rsid w:val="00E63093"/>
    <w:rsid w:val="00EB00A2"/>
    <w:rsid w:val="00EB1BF3"/>
    <w:rsid w:val="00EC00EA"/>
    <w:rsid w:val="00EF3EEE"/>
    <w:rsid w:val="00F149A7"/>
    <w:rsid w:val="00F255AB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2DC428-0D29-4B95-8199-22C003FC3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60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0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48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2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21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72_202102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7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1CF6D-B800-41F8-BB17-3A7F43D26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572: Subject not yet available - South Carolina Legislature Online</dc:title>
  <dc:subject/>
  <dc:creator>Niki Downey</dc:creator>
  <cp:keywords/>
  <dc:description/>
  <cp:lastModifiedBy>S Wilson</cp:lastModifiedBy>
  <cp:revision>2</cp:revision>
  <cp:lastPrinted>2021-02-11T17:25:00Z</cp:lastPrinted>
  <dcterms:created xsi:type="dcterms:W3CDTF">2021-02-18T14:21:00Z</dcterms:created>
  <dcterms:modified xsi:type="dcterms:W3CDTF">2021-02-18T14:21:00Z</dcterms:modified>
</cp:coreProperties>
</file>