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13E5" w:rsidRDefault="00BB13E5" w:rsidP="00BB13E5">
      <w:pPr>
        <w:widowControl w:val="0"/>
        <w:jc w:val="center"/>
      </w:pPr>
      <w:r w:rsidRPr="00BB13E5">
        <w:rPr>
          <w:b/>
        </w:rPr>
        <w:t>South Carolina General Assembly</w:t>
      </w:r>
    </w:p>
    <w:p w:rsidR="00BB13E5" w:rsidRDefault="00BB13E5" w:rsidP="00BB13E5">
      <w:pPr>
        <w:widowControl w:val="0"/>
        <w:jc w:val="center"/>
      </w:pPr>
      <w:r>
        <w:t>124th Session, 2021-2022</w:t>
      </w:r>
    </w:p>
    <w:p w:rsidR="00BB13E5" w:rsidRDefault="00BB13E5" w:rsidP="00BB13E5">
      <w:pPr>
        <w:widowControl w:val="0"/>
        <w:jc w:val="left"/>
      </w:pPr>
    </w:p>
    <w:p w:rsidR="00BB13E5" w:rsidRDefault="00BB13E5" w:rsidP="00BB13E5">
      <w:pPr>
        <w:widowControl w:val="0"/>
        <w:jc w:val="left"/>
        <w:rPr>
          <w:b/>
        </w:rPr>
      </w:pPr>
      <w:r w:rsidRPr="00BB13E5">
        <w:rPr>
          <w:b/>
        </w:rPr>
        <w:t>S.</w:t>
      </w:r>
      <w:r>
        <w:rPr>
          <w:b/>
        </w:rPr>
        <w:t xml:space="preserve"> </w:t>
      </w:r>
      <w:r w:rsidRPr="00BB13E5">
        <w:rPr>
          <w:b/>
        </w:rPr>
        <w:t>636</w:t>
      </w:r>
    </w:p>
    <w:p w:rsidR="00BB13E5" w:rsidRDefault="00BB13E5" w:rsidP="00BB13E5">
      <w:pPr>
        <w:widowControl w:val="0"/>
        <w:jc w:val="left"/>
        <w:rPr>
          <w:b/>
        </w:rPr>
      </w:pPr>
    </w:p>
    <w:p w:rsidR="00BB13E5" w:rsidRDefault="00BB13E5" w:rsidP="00BB13E5">
      <w:pPr>
        <w:widowControl w:val="0"/>
        <w:jc w:val="left"/>
      </w:pPr>
      <w:r w:rsidRPr="00BB13E5">
        <w:rPr>
          <w:b/>
        </w:rPr>
        <w:t>STATUS INFORMATION</w:t>
      </w:r>
    </w:p>
    <w:p w:rsidR="00BB13E5" w:rsidRDefault="00BB13E5" w:rsidP="00BB13E5">
      <w:pPr>
        <w:widowControl w:val="0"/>
        <w:jc w:val="left"/>
      </w:pPr>
    </w:p>
    <w:p w:rsidR="00BB13E5" w:rsidRDefault="00BB13E5" w:rsidP="00BB13E5">
      <w:pPr>
        <w:widowControl w:val="0"/>
        <w:jc w:val="left"/>
      </w:pPr>
      <w:r>
        <w:t>General Bill</w:t>
      </w:r>
    </w:p>
    <w:p w:rsidR="00BB13E5" w:rsidRDefault="00BB13E5" w:rsidP="00BB13E5">
      <w:pPr>
        <w:widowControl w:val="0"/>
        <w:jc w:val="left"/>
      </w:pPr>
      <w:r>
        <w:t>Sponsors: Senator Cromer</w:t>
      </w:r>
    </w:p>
    <w:p w:rsidR="00BB13E5" w:rsidRDefault="00BB13E5" w:rsidP="00BB13E5">
      <w:pPr>
        <w:widowControl w:val="0"/>
        <w:jc w:val="left"/>
      </w:pPr>
      <w:r>
        <w:t>Document Path: l:\council\bills\df\13008cz21.docx</w:t>
      </w:r>
    </w:p>
    <w:p w:rsidR="00BB13E5" w:rsidRDefault="00BB13E5" w:rsidP="00BB13E5">
      <w:pPr>
        <w:widowControl w:val="0"/>
        <w:jc w:val="left"/>
      </w:pPr>
    </w:p>
    <w:p w:rsidR="00BB13E5" w:rsidRDefault="00BB13E5" w:rsidP="00BB13E5">
      <w:pPr>
        <w:widowControl w:val="0"/>
        <w:jc w:val="left"/>
      </w:pPr>
      <w:r>
        <w:t>Introduced in the Senate on March 2, 2021</w:t>
      </w:r>
    </w:p>
    <w:p w:rsidR="00BB13E5" w:rsidRDefault="00BB13E5" w:rsidP="00BB13E5">
      <w:pPr>
        <w:widowControl w:val="0"/>
        <w:jc w:val="left"/>
      </w:pPr>
      <w:r>
        <w:t xml:space="preserve">Currently residing in the Senate Committee on </w:t>
      </w:r>
      <w:r w:rsidRPr="00BB13E5">
        <w:rPr>
          <w:b/>
        </w:rPr>
        <w:t>Banking and Insurance</w:t>
      </w:r>
    </w:p>
    <w:p w:rsidR="00BB13E5" w:rsidRDefault="00BB13E5" w:rsidP="00BB13E5">
      <w:pPr>
        <w:widowControl w:val="0"/>
        <w:jc w:val="left"/>
      </w:pPr>
    </w:p>
    <w:p w:rsidR="00BB13E5" w:rsidRDefault="00BB13E5" w:rsidP="00BB13E5">
      <w:pPr>
        <w:widowControl w:val="0"/>
        <w:jc w:val="left"/>
      </w:pPr>
      <w:r>
        <w:t>Summary: Manufactured Home Loan Points</w:t>
      </w:r>
    </w:p>
    <w:p w:rsidR="00BB13E5" w:rsidRDefault="00BB13E5" w:rsidP="00BB13E5">
      <w:pPr>
        <w:widowControl w:val="0"/>
        <w:jc w:val="left"/>
      </w:pPr>
    </w:p>
    <w:p w:rsidR="00BB13E5" w:rsidRDefault="00BB13E5" w:rsidP="00BB13E5">
      <w:pPr>
        <w:widowControl w:val="0"/>
        <w:jc w:val="left"/>
      </w:pPr>
    </w:p>
    <w:p w:rsidR="00BB13E5" w:rsidRDefault="00BB13E5" w:rsidP="00BB13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13E5">
        <w:rPr>
          <w:b/>
        </w:rPr>
        <w:t>HISTORY OF LEGISLATIVE ACTIONS</w:t>
      </w:r>
    </w:p>
    <w:p w:rsidR="00BB13E5" w:rsidRDefault="00BB13E5" w:rsidP="00BB13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B13E5" w:rsidRPr="00BB13E5" w:rsidRDefault="00BB13E5" w:rsidP="00BB13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13E5">
        <w:rPr>
          <w:u w:val="single"/>
        </w:rPr>
        <w:tab/>
        <w:t>Date</w:t>
      </w:r>
      <w:r w:rsidRPr="00BB13E5">
        <w:rPr>
          <w:u w:val="single"/>
        </w:rPr>
        <w:tab/>
        <w:t>Body</w:t>
      </w:r>
      <w:r w:rsidRPr="00BB13E5">
        <w:rPr>
          <w:u w:val="single"/>
        </w:rPr>
        <w:tab/>
        <w:t>Action Description with journal page number</w:t>
      </w:r>
      <w:r w:rsidRPr="00BB13E5">
        <w:rPr>
          <w:u w:val="single"/>
        </w:rPr>
        <w:tab/>
      </w:r>
    </w:p>
    <w:p w:rsidR="00944175" w:rsidRDefault="00944175" w:rsidP="009441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3/2/2021</w:t>
      </w:r>
      <w:r>
        <w:tab/>
        <w:t>Senate</w:t>
      </w:r>
      <w:r>
        <w:tab/>
        <w:t>Introduced and read first time (</w:t>
      </w:r>
      <w:hyperlink r:id="rId7" w:history="1">
        <w:r w:rsidRPr="00AE4029">
          <w:rPr>
            <w:rStyle w:val="Hyperlink"/>
          </w:rPr>
          <w:t>Senate Journal</w:t>
        </w:r>
        <w:r w:rsidRPr="00AE4029">
          <w:rPr>
            <w:rStyle w:val="Hyperlink"/>
          </w:rPr>
          <w:noBreakHyphen/>
          <w:t>page 11</w:t>
        </w:r>
      </w:hyperlink>
      <w:r>
        <w:t>)</w:t>
      </w:r>
    </w:p>
    <w:p w:rsidR="00944175" w:rsidRDefault="00944175" w:rsidP="009441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3/2/2021</w:t>
      </w:r>
      <w:r>
        <w:tab/>
        <w:t>Senate</w:t>
      </w:r>
      <w:r>
        <w:tab/>
        <w:t xml:space="preserve">Referred to Committee on </w:t>
      </w:r>
      <w:r w:rsidRPr="00AE4029">
        <w:rPr>
          <w:b/>
        </w:rPr>
        <w:t>Banking and Insurance</w:t>
      </w:r>
      <w:r>
        <w:t xml:space="preserve"> (</w:t>
      </w:r>
      <w:hyperlink r:id="rId8" w:history="1">
        <w:r w:rsidRPr="00AE4029">
          <w:rPr>
            <w:rStyle w:val="Hyperlink"/>
          </w:rPr>
          <w:t>Senate Journal</w:t>
        </w:r>
        <w:r w:rsidRPr="00AE4029">
          <w:rPr>
            <w:rStyle w:val="Hyperlink"/>
          </w:rPr>
          <w:noBreakHyphen/>
          <w:t>page 11</w:t>
        </w:r>
      </w:hyperlink>
      <w:r>
        <w:t>)</w:t>
      </w:r>
    </w:p>
    <w:p w:rsidR="00944175" w:rsidRDefault="00944175" w:rsidP="009441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B13E5" w:rsidRDefault="00BB13E5" w:rsidP="00BB13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B13E5">
          <w:rPr>
            <w:rStyle w:val="Hyperlink"/>
          </w:rPr>
          <w:t>legislative information</w:t>
        </w:r>
      </w:hyperlink>
      <w:r>
        <w:t xml:space="preserve"> at the website</w:t>
      </w:r>
    </w:p>
    <w:p w:rsidR="00BB13E5" w:rsidRDefault="00BB13E5" w:rsidP="00BB13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13E5" w:rsidRPr="00BB13E5" w:rsidRDefault="00BB13E5" w:rsidP="00BB13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13E5" w:rsidRDefault="00BB13E5" w:rsidP="00BB13E5">
      <w:pPr>
        <w:widowControl w:val="0"/>
        <w:jc w:val="left"/>
      </w:pPr>
      <w:r w:rsidRPr="00BB13E5">
        <w:rPr>
          <w:b/>
        </w:rPr>
        <w:t>VERSIONS OF THIS BILL</w:t>
      </w:r>
    </w:p>
    <w:p w:rsidR="00BB13E5" w:rsidRDefault="00BB13E5" w:rsidP="00BB13E5">
      <w:pPr>
        <w:widowControl w:val="0"/>
        <w:jc w:val="left"/>
      </w:pPr>
    </w:p>
    <w:p w:rsidR="00BB13E5" w:rsidRDefault="008A4029" w:rsidP="00BB13E5">
      <w:pPr>
        <w:widowControl w:val="0"/>
        <w:jc w:val="left"/>
      </w:pPr>
      <w:hyperlink r:id="rId10" w:history="1">
        <w:r w:rsidR="00BB13E5">
          <w:rPr>
            <w:rStyle w:val="Hyperlink"/>
          </w:rPr>
          <w:t>3/2/2021</w:t>
        </w:r>
      </w:hyperlink>
    </w:p>
    <w:p w:rsidR="00BB13E5" w:rsidRDefault="00BB13E5" w:rsidP="00BB13E5"/>
    <w:p w:rsidR="00BB13E5" w:rsidRDefault="00BB13E5" w:rsidP="00BB13E5">
      <w:pPr>
        <w:sectPr w:rsidR="00BB13E5" w:rsidSect="00BB13E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60DE3" w:rsidRDefault="00560DE3" w:rsidP="004E1B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1BE7" w:rsidRDefault="004E1BE7" w:rsidP="004E1B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1BE7" w:rsidRDefault="004E1BE7" w:rsidP="004E1B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1BE7" w:rsidRDefault="004E1BE7" w:rsidP="004E1B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1BE7" w:rsidRDefault="004E1BE7" w:rsidP="004E1B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1BE7" w:rsidRDefault="004E1BE7" w:rsidP="004E1B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1BE7" w:rsidRDefault="004E1BE7" w:rsidP="004E1B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60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80ED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154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64386">
        <w:rPr>
          <w:color w:val="000000" w:themeColor="text1"/>
          <w:u w:color="000000" w:themeColor="text1"/>
        </w:rPr>
        <w:t>TO AMEND SECTION 37</w:t>
      </w:r>
      <w:r w:rsidR="00A17914">
        <w:rPr>
          <w:color w:val="000000" w:themeColor="text1"/>
          <w:u w:color="000000" w:themeColor="text1"/>
        </w:rPr>
        <w:noBreakHyphen/>
      </w:r>
      <w:r w:rsidRPr="00764386">
        <w:rPr>
          <w:color w:val="000000" w:themeColor="text1"/>
          <w:u w:color="000000" w:themeColor="text1"/>
        </w:rPr>
        <w:t>3</w:t>
      </w:r>
      <w:r w:rsidR="00A17914">
        <w:rPr>
          <w:color w:val="000000" w:themeColor="text1"/>
          <w:u w:color="000000" w:themeColor="text1"/>
        </w:rPr>
        <w:noBreakHyphen/>
      </w:r>
      <w:r w:rsidRPr="00764386">
        <w:rPr>
          <w:color w:val="000000" w:themeColor="text1"/>
          <w:u w:color="000000" w:themeColor="text1"/>
        </w:rPr>
        <w:t>210, CODE OF LAWS OF SOUTH CAROLINA, 1976, RELATING TO REBATES DUE UPON PREPAYMENT IN FULL OF A CONSUMER LOAN, SO AS TO PROVIDE THAT A REBATE MAY NOT BE DUE UPON PREPAYMENT OF A LOAN SECURED BY A MANUFACTURED HOME.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0EDE" w:rsidRDefault="00F80E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80EDE" w:rsidRDefault="00F80E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543E" w:rsidRPr="00764386" w:rsidRDefault="0031543E" w:rsidP="00315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764386">
        <w:rPr>
          <w:color w:val="000000" w:themeColor="text1"/>
          <w:u w:color="000000" w:themeColor="text1"/>
        </w:rPr>
        <w:t>Section 37</w:t>
      </w:r>
      <w:r w:rsidR="00A17914">
        <w:rPr>
          <w:color w:val="000000" w:themeColor="text1"/>
          <w:u w:color="000000" w:themeColor="text1"/>
        </w:rPr>
        <w:noBreakHyphen/>
      </w:r>
      <w:r w:rsidRPr="00764386">
        <w:rPr>
          <w:color w:val="000000" w:themeColor="text1"/>
          <w:u w:color="000000" w:themeColor="text1"/>
        </w:rPr>
        <w:t>3</w:t>
      </w:r>
      <w:r w:rsidR="00A17914">
        <w:rPr>
          <w:color w:val="000000" w:themeColor="text1"/>
          <w:u w:color="000000" w:themeColor="text1"/>
        </w:rPr>
        <w:noBreakHyphen/>
      </w:r>
      <w:r w:rsidRPr="00764386">
        <w:rPr>
          <w:color w:val="000000" w:themeColor="text1"/>
          <w:u w:color="000000" w:themeColor="text1"/>
        </w:rPr>
        <w:t>210 of the 1976 Code is amended by adding an appropriate</w:t>
      </w:r>
      <w:r>
        <w:rPr>
          <w:color w:val="000000" w:themeColor="text1"/>
          <w:u w:color="000000" w:themeColor="text1"/>
        </w:rPr>
        <w:t>ly numbered subsection to read:</w:t>
      </w:r>
    </w:p>
    <w:p w:rsidR="0031543E" w:rsidRPr="00764386" w:rsidRDefault="0031543E" w:rsidP="00315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543E" w:rsidRPr="00764386" w:rsidRDefault="0031543E" w:rsidP="00315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64386">
        <w:rPr>
          <w:color w:val="000000" w:themeColor="text1"/>
          <w:u w:color="000000" w:themeColor="text1"/>
        </w:rPr>
        <w:tab/>
        <w:t>“(  )</w:t>
      </w:r>
      <w:r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764386">
        <w:rPr>
          <w:color w:val="000000" w:themeColor="text1"/>
          <w:u w:color="000000" w:themeColor="text1"/>
        </w:rPr>
        <w:t>Notwithstanding any other provision of law, no refund of any points and fees may be due upon prepayment of a loan secured by a manufactured home provided the loan is not a high</w:t>
      </w:r>
      <w:r w:rsidR="00A17914">
        <w:rPr>
          <w:color w:val="000000" w:themeColor="text1"/>
          <w:u w:color="000000" w:themeColor="text1"/>
        </w:rPr>
        <w:noBreakHyphen/>
      </w:r>
      <w:r w:rsidR="0096354C">
        <w:rPr>
          <w:color w:val="000000" w:themeColor="text1"/>
          <w:u w:color="000000" w:themeColor="text1"/>
        </w:rPr>
        <w:t>cost home loan</w:t>
      </w:r>
      <w:r w:rsidR="006F28BB">
        <w:rPr>
          <w:color w:val="000000" w:themeColor="text1"/>
          <w:u w:color="000000" w:themeColor="text1"/>
        </w:rPr>
        <w:t>.</w:t>
      </w:r>
    </w:p>
    <w:p w:rsidR="0031543E" w:rsidRPr="00764386" w:rsidRDefault="0031543E" w:rsidP="00315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 w:rsidR="00EE1749">
        <w:rPr>
          <w:color w:val="000000" w:themeColor="text1"/>
          <w:u w:color="000000" w:themeColor="text1"/>
        </w:rPr>
        <w:tab/>
      </w:r>
      <w:r w:rsidRPr="00764386">
        <w:rPr>
          <w:color w:val="000000" w:themeColor="text1"/>
          <w:u w:color="000000" w:themeColor="text1"/>
        </w:rPr>
        <w:t xml:space="preserve">For the purposes of this subsection, the terms </w:t>
      </w:r>
      <w:r w:rsidR="00A17914" w:rsidRPr="00A17914">
        <w:rPr>
          <w:color w:val="000000" w:themeColor="text1"/>
          <w:u w:color="000000" w:themeColor="text1"/>
        </w:rPr>
        <w:t>‘</w:t>
      </w:r>
      <w:r w:rsidRPr="00764386">
        <w:rPr>
          <w:color w:val="000000" w:themeColor="text1"/>
          <w:u w:color="000000" w:themeColor="text1"/>
        </w:rPr>
        <w:t>high</w:t>
      </w:r>
      <w:r w:rsidR="00A17914">
        <w:rPr>
          <w:color w:val="000000" w:themeColor="text1"/>
          <w:u w:color="000000" w:themeColor="text1"/>
        </w:rPr>
        <w:noBreakHyphen/>
      </w:r>
      <w:r w:rsidRPr="00764386">
        <w:rPr>
          <w:color w:val="000000" w:themeColor="text1"/>
          <w:u w:color="000000" w:themeColor="text1"/>
        </w:rPr>
        <w:t>cost home loan</w:t>
      </w:r>
      <w:r w:rsidR="00A17914" w:rsidRPr="00A17914">
        <w:rPr>
          <w:color w:val="000000" w:themeColor="text1"/>
          <w:u w:color="000000" w:themeColor="text1"/>
        </w:rPr>
        <w:t>’</w:t>
      </w:r>
      <w:r w:rsidRPr="00764386">
        <w:rPr>
          <w:color w:val="000000" w:themeColor="text1"/>
          <w:u w:color="000000" w:themeColor="text1"/>
        </w:rPr>
        <w:t xml:space="preserve"> and </w:t>
      </w:r>
      <w:r w:rsidR="00A17914" w:rsidRPr="00A17914">
        <w:rPr>
          <w:color w:val="000000" w:themeColor="text1"/>
          <w:u w:color="000000" w:themeColor="text1"/>
        </w:rPr>
        <w:t>‘</w:t>
      </w:r>
      <w:r w:rsidRPr="00764386">
        <w:rPr>
          <w:color w:val="000000" w:themeColor="text1"/>
          <w:u w:color="000000" w:themeColor="text1"/>
        </w:rPr>
        <w:t>points and fees</w:t>
      </w:r>
      <w:r w:rsidR="00A17914" w:rsidRPr="00A17914">
        <w:rPr>
          <w:color w:val="000000" w:themeColor="text1"/>
          <w:u w:color="000000" w:themeColor="text1"/>
        </w:rPr>
        <w:t>’</w:t>
      </w:r>
      <w:r w:rsidRPr="00764386">
        <w:rPr>
          <w:color w:val="000000" w:themeColor="text1"/>
          <w:u w:color="000000" w:themeColor="text1"/>
        </w:rPr>
        <w:t xml:space="preserve"> have the same meaning as provided in Section 37</w:t>
      </w:r>
      <w:r w:rsidR="00A17914">
        <w:rPr>
          <w:color w:val="000000" w:themeColor="text1"/>
          <w:u w:color="000000" w:themeColor="text1"/>
        </w:rPr>
        <w:noBreakHyphen/>
      </w:r>
      <w:r w:rsidRPr="00764386">
        <w:rPr>
          <w:color w:val="000000" w:themeColor="text1"/>
          <w:u w:color="000000" w:themeColor="text1"/>
        </w:rPr>
        <w:t>23</w:t>
      </w:r>
      <w:r w:rsidR="00A17914">
        <w:rPr>
          <w:color w:val="000000" w:themeColor="text1"/>
          <w:u w:color="000000" w:themeColor="text1"/>
        </w:rPr>
        <w:noBreakHyphen/>
      </w:r>
      <w:r w:rsidRPr="00764386">
        <w:rPr>
          <w:color w:val="000000" w:themeColor="text1"/>
          <w:u w:color="000000" w:themeColor="text1"/>
        </w:rPr>
        <w:t>20.”</w:t>
      </w:r>
    </w:p>
    <w:p w:rsidR="0031543E" w:rsidRPr="00764386" w:rsidRDefault="0031543E" w:rsidP="00315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0EDE" w:rsidRDefault="0031543E" w:rsidP="00315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764386">
        <w:rPr>
          <w:color w:val="000000" w:themeColor="text1"/>
          <w:u w:color="000000" w:themeColor="text1"/>
        </w:rPr>
        <w:t>This act takes effect upon approval by the Governor.</w:t>
      </w:r>
    </w:p>
    <w:p w:rsidR="00335653" w:rsidRDefault="00A1791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13E5" w:rsidRDefault="00BB13E5" w:rsidP="00BB13E5">
      <w:pPr>
        <w:suppressAutoHyphens/>
      </w:pPr>
    </w:p>
    <w:sectPr w:rsidR="00BB13E5" w:rsidSect="00BB13E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354C" w:rsidRDefault="0096354C" w:rsidP="009F0C77">
      <w:r>
        <w:separator/>
      </w:r>
    </w:p>
  </w:endnote>
  <w:endnote w:type="continuationSeparator" w:id="0">
    <w:p w:rsidR="0096354C" w:rsidRDefault="009635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254AB42-0B94-48D4-9A1E-FE523FA4FCC9}"/>
    <w:embedBold r:id="rId2" w:fontKey="{19508E6B-C34B-413A-A811-7AB4B0F9B47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BC32AE4-82A3-4D08-813D-9ED455989D6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5F759B7-CDB3-444D-A141-5F2E2ADE6F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A876BF8-54A8-4F89-B586-F402EEE090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13E5" w:rsidRPr="00560DE3" w:rsidRDefault="00BB13E5" w:rsidP="00560D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4417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354C" w:rsidRDefault="0096354C" w:rsidP="009F0C77">
      <w:r>
        <w:separator/>
      </w:r>
    </w:p>
  </w:footnote>
  <w:footnote w:type="continuationSeparator" w:id="0">
    <w:p w:rsidR="0096354C" w:rsidRDefault="009635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008CZ21"/>
    <w:docVar w:name="CoverBillType" w:val="b"/>
    <w:docVar w:name="DocPath" w:val="L:\Council\bills\DF\13008CZ21.DOCX"/>
    <w:docVar w:name="dvBillNumber" w:val="636"/>
    <w:docVar w:name="dvBillNumberPrefix" w:val="S. "/>
    <w:docVar w:name="dvOriginalBody" w:val="Senate"/>
    <w:docVar w:name="dvSteno" w:val="DF"/>
    <w:docVar w:name="NameofBody" w:val="s"/>
    <w:docVar w:name="vGroup2" w:val="Council"/>
  </w:docVars>
  <w:rsids>
    <w:rsidRoot w:val="00F80EDE"/>
    <w:rsid w:val="000263D9"/>
    <w:rsid w:val="00026C9A"/>
    <w:rsid w:val="000965A1"/>
    <w:rsid w:val="000C12B9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543E"/>
    <w:rsid w:val="00325348"/>
    <w:rsid w:val="00335653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4E1BE7"/>
    <w:rsid w:val="00511EE9"/>
    <w:rsid w:val="00521E00"/>
    <w:rsid w:val="00560DE3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28BB"/>
    <w:rsid w:val="006F3F76"/>
    <w:rsid w:val="00700CC3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44175"/>
    <w:rsid w:val="0096354C"/>
    <w:rsid w:val="00990668"/>
    <w:rsid w:val="009B286B"/>
    <w:rsid w:val="009B397B"/>
    <w:rsid w:val="009F0C77"/>
    <w:rsid w:val="009F4DD1"/>
    <w:rsid w:val="00A17914"/>
    <w:rsid w:val="00A64E80"/>
    <w:rsid w:val="00A741D9"/>
    <w:rsid w:val="00A85589"/>
    <w:rsid w:val="00A95CBE"/>
    <w:rsid w:val="00A9741D"/>
    <w:rsid w:val="00AB0576"/>
    <w:rsid w:val="00AD4B17"/>
    <w:rsid w:val="00B26FA6"/>
    <w:rsid w:val="00B741CB"/>
    <w:rsid w:val="00B87AF8"/>
    <w:rsid w:val="00B934F3"/>
    <w:rsid w:val="00BB13E5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E1749"/>
    <w:rsid w:val="00EF3EEE"/>
    <w:rsid w:val="00F149A7"/>
    <w:rsid w:val="00F50BAF"/>
    <w:rsid w:val="00F52C10"/>
    <w:rsid w:val="00F80EDE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D6F35C-A8C2-42EE-9523-B8341000F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79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91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B13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30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30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636_202103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636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E970B-527A-44F3-B1C6-049E209AF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636: Subject not yet available - South Carolina Legislature Online</dc:title>
  <dc:subject/>
  <dc:creator>Del Flint</dc:creator>
  <cp:keywords/>
  <dc:description/>
  <cp:lastModifiedBy>S Wilson</cp:lastModifiedBy>
  <cp:revision>2</cp:revision>
  <cp:lastPrinted>2021-01-11T20:03:00Z</cp:lastPrinted>
  <dcterms:created xsi:type="dcterms:W3CDTF">2021-03-03T14:36:00Z</dcterms:created>
  <dcterms:modified xsi:type="dcterms:W3CDTF">2021-03-03T14:36:00Z</dcterms:modified>
</cp:coreProperties>
</file>