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518" w:rsidRDefault="006D5518" w:rsidP="006D5518">
      <w:pPr>
        <w:widowControl w:val="0"/>
        <w:jc w:val="center"/>
      </w:pPr>
      <w:r w:rsidRPr="006D5518">
        <w:rPr>
          <w:b/>
        </w:rPr>
        <w:t>South Carolina General Assembly</w:t>
      </w:r>
    </w:p>
    <w:p w:rsidR="006D5518" w:rsidRDefault="006D5518" w:rsidP="006D5518">
      <w:pPr>
        <w:widowControl w:val="0"/>
        <w:jc w:val="center"/>
      </w:pPr>
      <w:r>
        <w:t>124th Session, 2021-2022</w:t>
      </w:r>
    </w:p>
    <w:p w:rsidR="006D5518" w:rsidRDefault="006D5518" w:rsidP="006D5518">
      <w:pPr>
        <w:widowControl w:val="0"/>
        <w:jc w:val="left"/>
      </w:pPr>
    </w:p>
    <w:p w:rsidR="006D5518" w:rsidRDefault="006D5518" w:rsidP="006D5518">
      <w:pPr>
        <w:widowControl w:val="0"/>
        <w:jc w:val="left"/>
        <w:rPr>
          <w:b/>
        </w:rPr>
      </w:pPr>
      <w:r w:rsidRPr="006D5518">
        <w:rPr>
          <w:b/>
        </w:rPr>
        <w:t>S.</w:t>
      </w:r>
      <w:r>
        <w:rPr>
          <w:b/>
        </w:rPr>
        <w:t xml:space="preserve"> </w:t>
      </w:r>
      <w:r w:rsidRPr="006D5518">
        <w:rPr>
          <w:b/>
        </w:rPr>
        <w:t>653</w:t>
      </w:r>
    </w:p>
    <w:p w:rsidR="006D5518" w:rsidRDefault="006D5518" w:rsidP="006D5518">
      <w:pPr>
        <w:widowControl w:val="0"/>
        <w:jc w:val="left"/>
        <w:rPr>
          <w:b/>
        </w:rPr>
      </w:pPr>
    </w:p>
    <w:p w:rsidR="006D5518" w:rsidRDefault="006D5518" w:rsidP="006D5518">
      <w:pPr>
        <w:widowControl w:val="0"/>
        <w:jc w:val="left"/>
      </w:pPr>
      <w:r w:rsidRPr="006D5518">
        <w:rPr>
          <w:b/>
        </w:rPr>
        <w:t>STATUS INFORMATION</w:t>
      </w:r>
    </w:p>
    <w:p w:rsidR="006D5518" w:rsidRDefault="006D5518" w:rsidP="006D5518">
      <w:pPr>
        <w:widowControl w:val="0"/>
        <w:jc w:val="left"/>
      </w:pPr>
    </w:p>
    <w:p w:rsidR="006D5518" w:rsidRDefault="006D5518" w:rsidP="006D5518">
      <w:pPr>
        <w:widowControl w:val="0"/>
        <w:jc w:val="left"/>
      </w:pPr>
      <w:r>
        <w:t>General Bill</w:t>
      </w:r>
    </w:p>
    <w:p w:rsidR="006D5518" w:rsidRDefault="006D5518" w:rsidP="006D5518">
      <w:pPr>
        <w:widowControl w:val="0"/>
        <w:jc w:val="left"/>
      </w:pPr>
      <w:r>
        <w:t>Sponsors: Senator Allen</w:t>
      </w:r>
    </w:p>
    <w:p w:rsidR="006D5518" w:rsidRDefault="006D5518" w:rsidP="006D5518">
      <w:pPr>
        <w:widowControl w:val="0"/>
        <w:jc w:val="left"/>
      </w:pPr>
      <w:r>
        <w:t>Document Path: l:\council\bills\gt\6050cm21.docx</w:t>
      </w:r>
    </w:p>
    <w:p w:rsidR="006D5518" w:rsidRDefault="006D5518" w:rsidP="006D5518">
      <w:pPr>
        <w:widowControl w:val="0"/>
        <w:jc w:val="left"/>
      </w:pPr>
    </w:p>
    <w:p w:rsidR="006D5518" w:rsidRDefault="006D5518" w:rsidP="006D5518">
      <w:pPr>
        <w:widowControl w:val="0"/>
        <w:jc w:val="left"/>
      </w:pPr>
      <w:r>
        <w:t>Introduced in the Senate on March 10, 2021</w:t>
      </w:r>
    </w:p>
    <w:p w:rsidR="006D5518" w:rsidRDefault="006D5518" w:rsidP="006D5518">
      <w:pPr>
        <w:widowControl w:val="0"/>
        <w:jc w:val="left"/>
      </w:pPr>
      <w:r>
        <w:t xml:space="preserve">Currently residing in the Senate Committee on </w:t>
      </w:r>
      <w:r w:rsidRPr="006D5518">
        <w:rPr>
          <w:b/>
        </w:rPr>
        <w:t>Corrections and Penology</w:t>
      </w:r>
    </w:p>
    <w:p w:rsidR="006D5518" w:rsidRDefault="006D5518" w:rsidP="006D5518">
      <w:pPr>
        <w:widowControl w:val="0"/>
        <w:jc w:val="left"/>
      </w:pPr>
    </w:p>
    <w:p w:rsidR="006D5518" w:rsidRDefault="006D5518" w:rsidP="006D5518">
      <w:pPr>
        <w:widowControl w:val="0"/>
        <w:jc w:val="left"/>
      </w:pPr>
      <w:r>
        <w:t>Summary: Allowing inmates funeral attendance and hospital visitation</w:t>
      </w:r>
    </w:p>
    <w:p w:rsidR="006D5518" w:rsidRDefault="006D5518" w:rsidP="006D5518">
      <w:pPr>
        <w:widowControl w:val="0"/>
        <w:jc w:val="left"/>
      </w:pPr>
    </w:p>
    <w:p w:rsidR="006D5518" w:rsidRDefault="006D5518" w:rsidP="006D5518">
      <w:pPr>
        <w:widowControl w:val="0"/>
        <w:jc w:val="left"/>
      </w:pPr>
    </w:p>
    <w:p w:rsidR="006D5518" w:rsidRDefault="006D5518" w:rsidP="006D5518">
      <w:pPr>
        <w:widowControl w:val="0"/>
        <w:tabs>
          <w:tab w:val="center" w:pos="590"/>
          <w:tab w:val="center" w:pos="1440"/>
          <w:tab w:val="left" w:pos="1872"/>
          <w:tab w:val="left" w:pos="9187"/>
        </w:tabs>
        <w:jc w:val="left"/>
      </w:pPr>
      <w:r w:rsidRPr="006D5518">
        <w:rPr>
          <w:b/>
        </w:rPr>
        <w:t>HISTORY OF LEGISLATIVE ACTIONS</w:t>
      </w:r>
    </w:p>
    <w:p w:rsidR="006D5518" w:rsidRDefault="006D5518" w:rsidP="006D5518">
      <w:pPr>
        <w:widowControl w:val="0"/>
        <w:tabs>
          <w:tab w:val="center" w:pos="590"/>
          <w:tab w:val="center" w:pos="1440"/>
          <w:tab w:val="left" w:pos="1872"/>
          <w:tab w:val="left" w:pos="9187"/>
        </w:tabs>
        <w:jc w:val="left"/>
      </w:pPr>
    </w:p>
    <w:p w:rsidR="006D5518" w:rsidRPr="006D5518" w:rsidRDefault="006D5518" w:rsidP="006D5518">
      <w:pPr>
        <w:widowControl w:val="0"/>
        <w:tabs>
          <w:tab w:val="center" w:pos="590"/>
          <w:tab w:val="center" w:pos="1440"/>
          <w:tab w:val="left" w:pos="1872"/>
          <w:tab w:val="left" w:pos="9187"/>
        </w:tabs>
        <w:jc w:val="left"/>
      </w:pPr>
      <w:r w:rsidRPr="006D5518">
        <w:rPr>
          <w:u w:val="single"/>
        </w:rPr>
        <w:tab/>
        <w:t>Date</w:t>
      </w:r>
      <w:r w:rsidRPr="006D5518">
        <w:rPr>
          <w:u w:val="single"/>
        </w:rPr>
        <w:tab/>
        <w:t>Body</w:t>
      </w:r>
      <w:r w:rsidRPr="006D5518">
        <w:rPr>
          <w:u w:val="single"/>
        </w:rPr>
        <w:tab/>
        <w:t>Action Description with journal page number</w:t>
      </w:r>
      <w:r w:rsidRPr="006D5518">
        <w:rPr>
          <w:u w:val="single"/>
        </w:rPr>
        <w:tab/>
      </w:r>
    </w:p>
    <w:p w:rsidR="007F7383" w:rsidRDefault="007F7383" w:rsidP="007F7383">
      <w:pPr>
        <w:widowControl w:val="0"/>
        <w:tabs>
          <w:tab w:val="right" w:pos="1008"/>
          <w:tab w:val="left" w:pos="1152"/>
          <w:tab w:val="left" w:pos="1872"/>
          <w:tab w:val="left" w:pos="9187"/>
        </w:tabs>
        <w:ind w:left="2088" w:hanging="2088"/>
      </w:pPr>
      <w:r>
        <w:tab/>
        <w:t>3/10/2021</w:t>
      </w:r>
      <w:r>
        <w:tab/>
        <w:t>Senate</w:t>
      </w:r>
      <w:r>
        <w:tab/>
        <w:t>Introduced and read first time (</w:t>
      </w:r>
      <w:hyperlink r:id="rId7" w:history="1">
        <w:r w:rsidRPr="00521318">
          <w:rPr>
            <w:rStyle w:val="Hyperlink"/>
          </w:rPr>
          <w:t>Senate Journal</w:t>
        </w:r>
        <w:r w:rsidRPr="00521318">
          <w:rPr>
            <w:rStyle w:val="Hyperlink"/>
          </w:rPr>
          <w:noBreakHyphen/>
          <w:t>page 2</w:t>
        </w:r>
      </w:hyperlink>
      <w:r>
        <w:t>)</w:t>
      </w:r>
    </w:p>
    <w:p w:rsidR="007F7383" w:rsidRDefault="007F7383" w:rsidP="007F7383">
      <w:pPr>
        <w:widowControl w:val="0"/>
        <w:tabs>
          <w:tab w:val="right" w:pos="1008"/>
          <w:tab w:val="left" w:pos="1152"/>
          <w:tab w:val="left" w:pos="1872"/>
          <w:tab w:val="left" w:pos="9187"/>
        </w:tabs>
        <w:ind w:left="2088" w:hanging="2088"/>
      </w:pPr>
      <w:r>
        <w:tab/>
        <w:t>3/10/2021</w:t>
      </w:r>
      <w:r>
        <w:tab/>
        <w:t>Senate</w:t>
      </w:r>
      <w:r>
        <w:tab/>
        <w:t xml:space="preserve">Referred to Committee on </w:t>
      </w:r>
      <w:r w:rsidRPr="00521318">
        <w:rPr>
          <w:b/>
        </w:rPr>
        <w:t>Corrections and Penology</w:t>
      </w:r>
      <w:r>
        <w:t xml:space="preserve"> (</w:t>
      </w:r>
      <w:hyperlink r:id="rId8" w:history="1">
        <w:r w:rsidRPr="00521318">
          <w:rPr>
            <w:rStyle w:val="Hyperlink"/>
          </w:rPr>
          <w:t>Senate Journal</w:t>
        </w:r>
        <w:r w:rsidRPr="00521318">
          <w:rPr>
            <w:rStyle w:val="Hyperlink"/>
          </w:rPr>
          <w:noBreakHyphen/>
          <w:t>page 2</w:t>
        </w:r>
      </w:hyperlink>
      <w:r>
        <w:t>)</w:t>
      </w:r>
    </w:p>
    <w:p w:rsidR="007F7383" w:rsidRDefault="007F7383" w:rsidP="007F7383">
      <w:pPr>
        <w:widowControl w:val="0"/>
        <w:tabs>
          <w:tab w:val="right" w:pos="1008"/>
          <w:tab w:val="left" w:pos="1152"/>
          <w:tab w:val="left" w:pos="1872"/>
          <w:tab w:val="left" w:pos="9187"/>
        </w:tabs>
        <w:ind w:left="2088" w:hanging="2088"/>
      </w:pPr>
    </w:p>
    <w:p w:rsidR="006D5518" w:rsidRDefault="006D5518" w:rsidP="006D55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5518">
          <w:rPr>
            <w:rStyle w:val="Hyperlink"/>
          </w:rPr>
          <w:t>legislative information</w:t>
        </w:r>
      </w:hyperlink>
      <w:r>
        <w:t xml:space="preserve"> at the website</w:t>
      </w:r>
    </w:p>
    <w:p w:rsidR="006D5518" w:rsidRDefault="006D5518" w:rsidP="006D5518">
      <w:pPr>
        <w:widowControl w:val="0"/>
        <w:tabs>
          <w:tab w:val="right" w:pos="1008"/>
          <w:tab w:val="left" w:pos="1152"/>
          <w:tab w:val="left" w:pos="1872"/>
          <w:tab w:val="left" w:pos="9187"/>
        </w:tabs>
        <w:ind w:left="2088" w:hanging="2088"/>
        <w:jc w:val="left"/>
      </w:pPr>
    </w:p>
    <w:p w:rsidR="006D5518" w:rsidRPr="006D5518" w:rsidRDefault="006D5518" w:rsidP="006D5518">
      <w:pPr>
        <w:widowControl w:val="0"/>
        <w:tabs>
          <w:tab w:val="right" w:pos="1008"/>
          <w:tab w:val="left" w:pos="1152"/>
          <w:tab w:val="left" w:pos="1872"/>
          <w:tab w:val="left" w:pos="9187"/>
        </w:tabs>
        <w:ind w:left="2088" w:hanging="2088"/>
        <w:jc w:val="left"/>
      </w:pPr>
    </w:p>
    <w:p w:rsidR="006D5518" w:rsidRDefault="006D5518" w:rsidP="006D5518">
      <w:pPr>
        <w:widowControl w:val="0"/>
        <w:jc w:val="left"/>
      </w:pPr>
      <w:r w:rsidRPr="006D5518">
        <w:rPr>
          <w:b/>
        </w:rPr>
        <w:t>VERSIONS OF THIS BILL</w:t>
      </w:r>
    </w:p>
    <w:p w:rsidR="006D5518" w:rsidRDefault="006D5518" w:rsidP="006D5518">
      <w:pPr>
        <w:widowControl w:val="0"/>
        <w:jc w:val="left"/>
      </w:pPr>
    </w:p>
    <w:p w:rsidR="006D5518" w:rsidRDefault="00081FD1" w:rsidP="006D5518">
      <w:pPr>
        <w:widowControl w:val="0"/>
        <w:jc w:val="left"/>
      </w:pPr>
      <w:hyperlink r:id="rId10" w:history="1">
        <w:r w:rsidR="006D5518">
          <w:rPr>
            <w:rStyle w:val="Hyperlink"/>
          </w:rPr>
          <w:t>3/10/2021</w:t>
        </w:r>
      </w:hyperlink>
    </w:p>
    <w:p w:rsidR="006D5518" w:rsidRDefault="006D5518" w:rsidP="006D5518"/>
    <w:p w:rsidR="006D5518" w:rsidRDefault="006D5518" w:rsidP="006D5518">
      <w:pPr>
        <w:sectPr w:rsidR="006D5518" w:rsidSect="006D5518">
          <w:pgSz w:w="12240" w:h="15840" w:code="1"/>
          <w:pgMar w:top="1080" w:right="1440" w:bottom="1080" w:left="1440" w:header="720" w:footer="720" w:gutter="0"/>
          <w:cols w:space="720"/>
          <w:noEndnote/>
          <w:docGrid w:linePitch="360"/>
        </w:sectPr>
      </w:pPr>
    </w:p>
    <w:p w:rsidR="00397B61" w:rsidRDefault="00397B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19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7C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8E3FE4">
        <w:noBreakHyphen/>
      </w:r>
      <w:r>
        <w:t>3</w:t>
      </w:r>
      <w:r w:rsidR="008E3FE4">
        <w:noBreakHyphen/>
      </w:r>
      <w:r>
        <w:t xml:space="preserve">220, CODE OF LAWS OF SOUTH CAROLINA, 1976, RELATING TO ALLOWING INMATES TO ATTEND CERTAIN FUNERAL SERVICES AND VISIT HOSPITALIZED FAMILY MEMBERS, SO AS TO PROVIDE THIS SECTION </w:t>
      </w:r>
      <w:r w:rsidR="00B863D7">
        <w:t xml:space="preserve">ALSO </w:t>
      </w:r>
      <w:r>
        <w:t xml:space="preserve">APPLIES TO INMATES </w:t>
      </w:r>
      <w:r w:rsidR="00431EF0">
        <w:t xml:space="preserve">CONFINED </w:t>
      </w:r>
      <w:r>
        <w:t>IN A DETENTION FACILITY.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1963" w:rsidRDefault="00671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963" w:rsidRDefault="00671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963" w:rsidRDefault="00671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7C48">
        <w:t>Section 24</w:t>
      </w:r>
      <w:r w:rsidR="008E3FE4">
        <w:noBreakHyphen/>
      </w:r>
      <w:r w:rsidR="00507C48">
        <w:t>3</w:t>
      </w:r>
      <w:r w:rsidR="008E3FE4">
        <w:noBreakHyphen/>
      </w:r>
      <w:r w:rsidR="00507C48">
        <w:t>220 of the 1976 Code is amended to read:</w:t>
      </w:r>
    </w:p>
    <w:p w:rsidR="00507C48" w:rsidRDefault="00507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C48" w:rsidRDefault="00507C48" w:rsidP="00507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24</w:t>
      </w:r>
      <w:r w:rsidR="008E3FE4">
        <w:noBreakHyphen/>
      </w:r>
      <w:r>
        <w:t>3</w:t>
      </w:r>
      <w:r w:rsidR="008E3FE4">
        <w:noBreakHyphen/>
      </w:r>
      <w:r>
        <w:t>220.</w:t>
      </w:r>
      <w:r>
        <w:tab/>
      </w:r>
      <w:r>
        <w:rPr>
          <w:lang w:val="en-PH"/>
        </w:rPr>
        <w:t>(A)</w:t>
      </w:r>
      <w:r>
        <w:rPr>
          <w:lang w:val="en-PH"/>
        </w:rPr>
        <w:tab/>
      </w:r>
      <w:r w:rsidRPr="00C3060B">
        <w:rPr>
          <w:lang w:val="en-PH"/>
        </w:rPr>
        <w:t>Notwithstanding another provision of law, when the parent or parent sub</w:t>
      </w:r>
      <w:r w:rsidR="008E3FE4">
        <w:rPr>
          <w:lang w:val="en-PH"/>
        </w:rPr>
        <w:t>stitute identified on an inmate’</w:t>
      </w:r>
      <w:r w:rsidRPr="00C3060B">
        <w:rPr>
          <w:lang w:val="en-PH"/>
        </w:rPr>
        <w:t xml:space="preserve">s visitation list, sibling, spouse, child, grandparent, or grandchild of an inmate becomes seriously ill to the point of imminent death, or dies, and when the department </w:t>
      </w:r>
      <w:r>
        <w:rPr>
          <w:u w:val="single"/>
          <w:lang w:val="en-PH"/>
        </w:rPr>
        <w:t>or detention facility</w:t>
      </w:r>
      <w:r>
        <w:rPr>
          <w:lang w:val="en-PH"/>
        </w:rPr>
        <w:t xml:space="preserve"> </w:t>
      </w:r>
      <w:r w:rsidRPr="00C3060B">
        <w:rPr>
          <w:lang w:val="en-PH"/>
        </w:rPr>
        <w:t>has determined that there is no security risk to the public or institution, an inmate must be offered the cho</w:t>
      </w:r>
      <w:r w:rsidR="008E3FE4">
        <w:rPr>
          <w:lang w:val="en-PH"/>
        </w:rPr>
        <w:t>ice either to attend the person’</w:t>
      </w:r>
      <w:r w:rsidRPr="00C3060B">
        <w:rPr>
          <w:lang w:val="en-PH"/>
        </w:rPr>
        <w:t xml:space="preserve">s viewing or funeral </w:t>
      </w:r>
      <w:r w:rsidR="008E3FE4">
        <w:rPr>
          <w:lang w:val="en-PH"/>
        </w:rPr>
        <w:t>service or, prior to the person’</w:t>
      </w:r>
      <w:r w:rsidRPr="00C3060B">
        <w:rPr>
          <w:lang w:val="en-PH"/>
        </w:rPr>
        <w:t>s death, to visit the person in the hospital. The location of the viewing, funeral, or hospital visit must be in South Carolina.</w:t>
      </w:r>
    </w:p>
    <w:p w:rsidR="00507C48" w:rsidRDefault="00507C48" w:rsidP="00507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C3060B">
        <w:rPr>
          <w:lang w:val="en-PH"/>
        </w:rPr>
        <w:t xml:space="preserve">The department </w:t>
      </w:r>
      <w:r>
        <w:rPr>
          <w:u w:val="single"/>
          <w:lang w:val="en-PH"/>
        </w:rPr>
        <w:t>or detention facility</w:t>
      </w:r>
      <w:r>
        <w:rPr>
          <w:lang w:val="en-PH"/>
        </w:rPr>
        <w:t xml:space="preserve"> must verify the person</w:t>
      </w:r>
      <w:r w:rsidR="008E3FE4">
        <w:rPr>
          <w:lang w:val="en-PH"/>
        </w:rPr>
        <w:t>’</w:t>
      </w:r>
      <w:r w:rsidRPr="00C3060B">
        <w:rPr>
          <w:lang w:val="en-PH"/>
        </w:rPr>
        <w:t>s relationsh</w:t>
      </w:r>
      <w:r>
        <w:rPr>
          <w:lang w:val="en-PH"/>
        </w:rPr>
        <w:t>ip to the inmate and the person</w:t>
      </w:r>
      <w:r w:rsidR="008E3FE4">
        <w:rPr>
          <w:lang w:val="en-PH"/>
        </w:rPr>
        <w:t>’</w:t>
      </w:r>
      <w:r w:rsidRPr="00C3060B">
        <w:rPr>
          <w:lang w:val="en-PH"/>
        </w:rPr>
        <w:t>s illness or death.</w:t>
      </w:r>
    </w:p>
    <w:p w:rsidR="00507C48" w:rsidRDefault="00507C48" w:rsidP="00507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C3060B">
        <w:rPr>
          <w:lang w:val="en-PH"/>
        </w:rPr>
        <w:t xml:space="preserve">The department </w:t>
      </w:r>
      <w:r>
        <w:rPr>
          <w:u w:val="single"/>
          <w:lang w:val="en-PH"/>
        </w:rPr>
        <w:t>or detention facility</w:t>
      </w:r>
      <w:r>
        <w:rPr>
          <w:lang w:val="en-PH"/>
        </w:rPr>
        <w:t xml:space="preserve"> </w:t>
      </w:r>
      <w:r w:rsidRPr="00C3060B">
        <w:rPr>
          <w:lang w:val="en-PH"/>
        </w:rPr>
        <w:t xml:space="preserve">shall provide the necessary security and transportation for the inmate. The department </w:t>
      </w:r>
      <w:r w:rsidR="008E3FE4">
        <w:rPr>
          <w:u w:val="single"/>
          <w:lang w:val="en-PH"/>
        </w:rPr>
        <w:t>or detention facility</w:t>
      </w:r>
      <w:r w:rsidR="008E3FE4">
        <w:rPr>
          <w:lang w:val="en-PH"/>
        </w:rPr>
        <w:t xml:space="preserve"> </w:t>
      </w:r>
      <w:r w:rsidRPr="00C3060B">
        <w:rPr>
          <w:lang w:val="en-PH"/>
        </w:rPr>
        <w:t xml:space="preserve">also may engage the services of the sheriff or any other certified law enforcement officer in order to provide the necessary security and transportation for the inmate. The department, sheriff, </w:t>
      </w:r>
      <w:r>
        <w:rPr>
          <w:u w:val="single"/>
          <w:lang w:val="en-PH"/>
        </w:rPr>
        <w:t>detention facility,</w:t>
      </w:r>
      <w:r>
        <w:rPr>
          <w:lang w:val="en-PH"/>
        </w:rPr>
        <w:t xml:space="preserve"> </w:t>
      </w:r>
      <w:r w:rsidRPr="00C3060B">
        <w:rPr>
          <w:lang w:val="en-PH"/>
        </w:rPr>
        <w:t xml:space="preserve">or other certified law enforcement officer that provides security and transportation for the </w:t>
      </w:r>
      <w:r w:rsidRPr="00C3060B">
        <w:rPr>
          <w:lang w:val="en-PH"/>
        </w:rPr>
        <w:lastRenderedPageBreak/>
        <w:t xml:space="preserve">inmate may collect the actual cost for security and transportation. The charge may not exceed the actual expense incurred by the department, sheriff, </w:t>
      </w:r>
      <w:r>
        <w:rPr>
          <w:u w:val="single"/>
          <w:lang w:val="en-PH"/>
        </w:rPr>
        <w:t>detention facility,</w:t>
      </w:r>
      <w:r>
        <w:rPr>
          <w:lang w:val="en-PH"/>
        </w:rPr>
        <w:t xml:space="preserve"> </w:t>
      </w:r>
      <w:r w:rsidRPr="00C3060B">
        <w:rPr>
          <w:lang w:val="en-PH"/>
        </w:rPr>
        <w:t>or other law enforcement agency. The charge must be collected in advance from a third party on behalf of the inmate or, if no third party pays, through a deduction from the inmate</w:t>
      </w:r>
      <w:r w:rsidR="008E3FE4">
        <w:rPr>
          <w:lang w:val="en-PH"/>
        </w:rPr>
        <w:t>’</w:t>
      </w:r>
      <w:r w:rsidRPr="00C3060B">
        <w:rPr>
          <w:lang w:val="en-PH"/>
        </w:rPr>
        <w:t>s trust account.</w:t>
      </w:r>
    </w:p>
    <w:p w:rsidR="00507C48" w:rsidRDefault="00507C48" w:rsidP="00507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(D)</w:t>
      </w:r>
      <w:r>
        <w:rPr>
          <w:lang w:val="en-PH"/>
        </w:rPr>
        <w:tab/>
      </w:r>
      <w:r w:rsidRPr="00C3060B">
        <w:rPr>
          <w:lang w:val="en-PH"/>
        </w:rPr>
        <w:t xml:space="preserve">When applicable, the department </w:t>
      </w:r>
      <w:r>
        <w:rPr>
          <w:u w:val="single"/>
          <w:lang w:val="en-PH"/>
        </w:rPr>
        <w:t>or detention facility</w:t>
      </w:r>
      <w:r>
        <w:rPr>
          <w:lang w:val="en-PH"/>
        </w:rPr>
        <w:t xml:space="preserve"> </w:t>
      </w:r>
      <w:r w:rsidRPr="00C3060B">
        <w:rPr>
          <w:lang w:val="en-PH"/>
        </w:rPr>
        <w:t>shall notify the victim of the crime of which the inmate was convicted, or adjudicated guilty of committing, and notify the relatives of the victim who have applied for notification, as provided in Section 16</w:t>
      </w:r>
      <w:r w:rsidR="008E3FE4">
        <w:rPr>
          <w:lang w:val="en-PH"/>
        </w:rPr>
        <w:noBreakHyphen/>
      </w:r>
      <w:r w:rsidRPr="00C3060B">
        <w:rPr>
          <w:lang w:val="en-PH"/>
        </w:rPr>
        <w:t>3</w:t>
      </w:r>
      <w:r w:rsidR="008E3FE4">
        <w:rPr>
          <w:lang w:val="en-PH"/>
        </w:rPr>
        <w:noBreakHyphen/>
      </w:r>
      <w:r w:rsidRPr="00C3060B">
        <w:rPr>
          <w:lang w:val="en-PH"/>
        </w:rPr>
        <w:t>1530.</w:t>
      </w:r>
      <w:r>
        <w:rPr>
          <w:lang w:val="en-PH"/>
        </w:rPr>
        <w:t>”</w:t>
      </w:r>
    </w:p>
    <w:p w:rsidR="00671963" w:rsidRDefault="00671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963" w:rsidRDefault="00671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7C48">
        <w:t>2</w:t>
      </w:r>
      <w:r>
        <w:t>.</w:t>
      </w:r>
      <w:r>
        <w:tab/>
        <w:t>This act takes effect upon approval by the Governor.</w:t>
      </w:r>
    </w:p>
    <w:p w:rsidR="00396FDE" w:rsidRDefault="008E3F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518" w:rsidRDefault="006D5518" w:rsidP="006D5518">
      <w:pPr>
        <w:suppressAutoHyphens/>
      </w:pPr>
    </w:p>
    <w:sectPr w:rsidR="006D5518" w:rsidSect="006D55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963" w:rsidRDefault="00671963" w:rsidP="009F0C77">
      <w:r>
        <w:separator/>
      </w:r>
    </w:p>
  </w:endnote>
  <w:endnote w:type="continuationSeparator" w:id="0">
    <w:p w:rsidR="00671963" w:rsidRDefault="006719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185D24-F780-4BB9-82B3-DD19951B7CED}"/>
    <w:embedBold r:id="rId2" w:fontKey="{617FBB8E-D9C0-4B04-87E3-113C09C6F4EB}"/>
  </w:font>
  <w:font w:name="Calibri">
    <w:panose1 w:val="020F0502020204030204"/>
    <w:charset w:val="00"/>
    <w:family w:val="swiss"/>
    <w:pitch w:val="variable"/>
    <w:sig w:usb0="E0002EFF" w:usb1="C000247B" w:usb2="00000009" w:usb3="00000000" w:csb0="000001FF" w:csb1="00000000"/>
    <w:embedRegular r:id="rId3" w:fontKey="{EECB5ABD-083F-4FE9-A304-D4D50BF89A17}"/>
  </w:font>
  <w:font w:name="Segoe UI">
    <w:panose1 w:val="020B0502040204020203"/>
    <w:charset w:val="00"/>
    <w:family w:val="swiss"/>
    <w:pitch w:val="variable"/>
    <w:sig w:usb0="E4002EFF" w:usb1="C000E47F" w:usb2="00000009" w:usb3="00000000" w:csb0="000001FF" w:csb1="00000000"/>
    <w:embedRegular r:id="rId4" w:fontKey="{D0A2CF6D-9EFC-476B-B612-3EDE8089C2A7}"/>
  </w:font>
  <w:font w:name="Cambria">
    <w:panose1 w:val="02040503050406030204"/>
    <w:charset w:val="00"/>
    <w:family w:val="roman"/>
    <w:pitch w:val="variable"/>
    <w:sig w:usb0="E00006FF" w:usb1="420024FF" w:usb2="02000000" w:usb3="00000000" w:csb0="0000019F" w:csb1="00000000"/>
    <w:embedRegular r:id="rId5" w:fontKey="{610CD344-7236-4113-91FA-5327279A4B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518" w:rsidRPr="00397B61" w:rsidRDefault="006D5518" w:rsidP="00397B61">
    <w:pPr>
      <w:pStyle w:val="Footer"/>
      <w:tabs>
        <w:tab w:val="clear" w:pos="4680"/>
        <w:tab w:val="clear" w:pos="9360"/>
        <w:tab w:val="center" w:pos="2995"/>
      </w:tabs>
      <w:spacing w:before="120"/>
    </w:pPr>
    <w:r>
      <w:t>[653]</w:t>
    </w:r>
    <w:r>
      <w:tab/>
    </w:r>
    <w:r>
      <w:fldChar w:fldCharType="begin"/>
    </w:r>
    <w:r>
      <w:instrText xml:space="preserve"> PAGE  \* MERGEFORMAT </w:instrText>
    </w:r>
    <w:r>
      <w:fldChar w:fldCharType="separate"/>
    </w:r>
    <w:r w:rsidR="007F73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963" w:rsidRDefault="00671963" w:rsidP="009F0C77">
      <w:r>
        <w:separator/>
      </w:r>
    </w:p>
  </w:footnote>
  <w:footnote w:type="continuationSeparator" w:id="0">
    <w:p w:rsidR="00671963" w:rsidRDefault="006719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50CM21"/>
    <w:docVar w:name="CoverBillType" w:val="b"/>
    <w:docVar w:name="DocPath" w:val="L:\Council\bills\GT\6050CM21.DOCX"/>
    <w:docVar w:name="dvBillNumber" w:val="653"/>
    <w:docVar w:name="dvBillNumberPrefix" w:val="S. "/>
    <w:docVar w:name="dvOriginalBody" w:val="Senate"/>
    <w:docVar w:name="dvSteno" w:val="GT"/>
    <w:docVar w:name="NameofBody" w:val="s"/>
    <w:docVar w:name="vGroup2" w:val="Council"/>
  </w:docVars>
  <w:rsids>
    <w:rsidRoot w:val="0067196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00C"/>
    <w:rsid w:val="00280D88"/>
    <w:rsid w:val="00294ABE"/>
    <w:rsid w:val="002A3EB4"/>
    <w:rsid w:val="00325348"/>
    <w:rsid w:val="00393688"/>
    <w:rsid w:val="00396FDE"/>
    <w:rsid w:val="00397B61"/>
    <w:rsid w:val="003D411E"/>
    <w:rsid w:val="003E3C1E"/>
    <w:rsid w:val="003E6148"/>
    <w:rsid w:val="003E7D04"/>
    <w:rsid w:val="00400EAA"/>
    <w:rsid w:val="0041760A"/>
    <w:rsid w:val="004203D7"/>
    <w:rsid w:val="00423F46"/>
    <w:rsid w:val="00431EF0"/>
    <w:rsid w:val="00461588"/>
    <w:rsid w:val="004809EE"/>
    <w:rsid w:val="004B2A8B"/>
    <w:rsid w:val="00507C48"/>
    <w:rsid w:val="00511EE9"/>
    <w:rsid w:val="00521E00"/>
    <w:rsid w:val="00577C6C"/>
    <w:rsid w:val="0058501B"/>
    <w:rsid w:val="005C5AC4"/>
    <w:rsid w:val="0061228A"/>
    <w:rsid w:val="006215AA"/>
    <w:rsid w:val="006340D9"/>
    <w:rsid w:val="00643B8E"/>
    <w:rsid w:val="00653ECC"/>
    <w:rsid w:val="00665EBC"/>
    <w:rsid w:val="00671963"/>
    <w:rsid w:val="00680479"/>
    <w:rsid w:val="0069470D"/>
    <w:rsid w:val="006A476C"/>
    <w:rsid w:val="006C6A93"/>
    <w:rsid w:val="006D5518"/>
    <w:rsid w:val="006E02F9"/>
    <w:rsid w:val="006F3F76"/>
    <w:rsid w:val="00753C04"/>
    <w:rsid w:val="00756946"/>
    <w:rsid w:val="00757F80"/>
    <w:rsid w:val="00771EEC"/>
    <w:rsid w:val="00786819"/>
    <w:rsid w:val="007A325A"/>
    <w:rsid w:val="007C3099"/>
    <w:rsid w:val="007E72BE"/>
    <w:rsid w:val="007F1523"/>
    <w:rsid w:val="007F509E"/>
    <w:rsid w:val="007F5799"/>
    <w:rsid w:val="007F6947"/>
    <w:rsid w:val="007F7383"/>
    <w:rsid w:val="00834A12"/>
    <w:rsid w:val="00872729"/>
    <w:rsid w:val="008E3FE4"/>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63D7"/>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0503"/>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965972-7E35-4748-B7C3-E59F9FA73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3F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FE4"/>
    <w:rPr>
      <w:rFonts w:ascii="Segoe UI" w:eastAsia="Times New Roman" w:hAnsi="Segoe UI" w:cs="Segoe UI"/>
      <w:sz w:val="18"/>
      <w:szCs w:val="18"/>
    </w:rPr>
  </w:style>
  <w:style w:type="character" w:styleId="Hyperlink">
    <w:name w:val="Hyperlink"/>
    <w:basedOn w:val="DefaultParagraphFont"/>
    <w:uiPriority w:val="99"/>
    <w:unhideWhenUsed/>
    <w:rsid w:val="006D55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53_2021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5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3079C-A9A4-44D4-B37C-B5DDA7C5D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508</Words>
  <Characters>2796</Characters>
  <Application>Microsoft Office Word</Application>
  <DocSecurity>0</DocSecurity>
  <Lines>96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653: Subject not yet available - South Carolina Legislature Online</dc:title>
  <dc:subject/>
  <dc:creator>Gwen Thurmond</dc:creator>
  <cp:keywords/>
  <dc:description/>
  <cp:lastModifiedBy>S Wilson</cp:lastModifiedBy>
  <cp:revision>2</cp:revision>
  <cp:lastPrinted>2021-03-09T21:54:00Z</cp:lastPrinted>
  <dcterms:created xsi:type="dcterms:W3CDTF">2021-03-10T20:27:00Z</dcterms:created>
  <dcterms:modified xsi:type="dcterms:W3CDTF">2021-03-10T20:27:00Z</dcterms:modified>
</cp:coreProperties>
</file>