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108A">
        <w:rPr>
          <w:rFonts w:cs="Times New Roman"/>
          <w:b/>
        </w:rPr>
        <w:t>South Carolina General Assembly</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108A">
        <w:rPr>
          <w:rFonts w:cs="Times New Roman"/>
        </w:rPr>
        <w:t>124th Session, 2021-2022</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08A" w:rsidRPr="0037108A" w:rsidRDefault="00731463"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A35, R48, S685</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b/>
        </w:rPr>
        <w:t>STATUS INFORMATION</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rPr>
        <w:t>General Bill</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rPr>
        <w:t>Sponsors: Senators Hembree, Kimpson, Setzler, Scott, Turner, Malloy, Matthews and Jackson</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rPr>
        <w:t>Document Path: l:\s-res\gh\014nil .kmm.gh.docx</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rPr>
        <w:t>Introduced in the Senate on March 23, 2021</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rPr>
        <w:t>Introduced in the House on April 13, 2021</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rPr>
        <w:t>Last Amended on April 8, 2021</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rPr>
        <w:t>Passed by the General Assembly on April 29, 2021</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rPr>
        <w:t>Governor's Action: May 6, 2021, Signed</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rPr>
        <w:t>Summary: Athletics</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08A" w:rsidRPr="0037108A" w:rsidRDefault="0037108A" w:rsidP="0037108A">
      <w:pPr>
        <w:widowControl w:val="0"/>
        <w:tabs>
          <w:tab w:val="center" w:pos="590"/>
          <w:tab w:val="center" w:pos="1440"/>
          <w:tab w:val="left" w:pos="1872"/>
          <w:tab w:val="left" w:pos="9187"/>
        </w:tabs>
        <w:rPr>
          <w:rFonts w:cs="Times New Roman"/>
        </w:rPr>
      </w:pPr>
      <w:r w:rsidRPr="0037108A">
        <w:rPr>
          <w:rFonts w:cs="Times New Roman"/>
          <w:b/>
        </w:rPr>
        <w:t>HISTORY OF LEGISLATIVE ACTIONS</w:t>
      </w:r>
    </w:p>
    <w:p w:rsidR="0037108A" w:rsidRPr="0037108A" w:rsidRDefault="0037108A" w:rsidP="0037108A">
      <w:pPr>
        <w:widowControl w:val="0"/>
        <w:tabs>
          <w:tab w:val="center" w:pos="590"/>
          <w:tab w:val="center" w:pos="1440"/>
          <w:tab w:val="left" w:pos="1872"/>
          <w:tab w:val="left" w:pos="9187"/>
        </w:tabs>
        <w:rPr>
          <w:rFonts w:cs="Times New Roman"/>
        </w:rPr>
      </w:pPr>
    </w:p>
    <w:p w:rsidR="0037108A" w:rsidRPr="0037108A" w:rsidRDefault="0037108A" w:rsidP="0037108A">
      <w:pPr>
        <w:widowControl w:val="0"/>
        <w:tabs>
          <w:tab w:val="center" w:pos="590"/>
          <w:tab w:val="center" w:pos="1440"/>
          <w:tab w:val="left" w:pos="1872"/>
          <w:tab w:val="left" w:pos="9187"/>
        </w:tabs>
        <w:rPr>
          <w:rFonts w:cs="Times New Roman"/>
        </w:rPr>
      </w:pPr>
      <w:r w:rsidRPr="0037108A">
        <w:rPr>
          <w:rFonts w:cs="Times New Roman"/>
          <w:u w:val="single"/>
        </w:rPr>
        <w:tab/>
        <w:t>Date</w:t>
      </w:r>
      <w:r w:rsidRPr="0037108A">
        <w:rPr>
          <w:rFonts w:cs="Times New Roman"/>
          <w:u w:val="single"/>
        </w:rPr>
        <w:tab/>
        <w:t>Body</w:t>
      </w:r>
      <w:r w:rsidRPr="0037108A">
        <w:rPr>
          <w:rFonts w:cs="Times New Roman"/>
          <w:u w:val="single"/>
        </w:rPr>
        <w:tab/>
        <w:t>Action Description with journal page number</w:t>
      </w:r>
      <w:r w:rsidRPr="0037108A">
        <w:rPr>
          <w:rFonts w:cs="Times New Roman"/>
          <w:u w:val="single"/>
        </w:rPr>
        <w:tab/>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Introduced and read first time (</w:t>
      </w:r>
      <w:hyperlink r:id="rId6" w:history="1">
        <w:r w:rsidRPr="00222280">
          <w:rPr>
            <w:rStyle w:val="Hyperlink"/>
            <w:rFonts w:cs="Times New Roman"/>
          </w:rPr>
          <w:t>Senate Journal</w:t>
        </w:r>
        <w:r w:rsidRPr="00222280">
          <w:rPr>
            <w:rStyle w:val="Hyperlink"/>
            <w:rFonts w:cs="Times New Roman"/>
          </w:rPr>
          <w:noBreakHyphen/>
          <w:t>page 5</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 xml:space="preserve">Referred to Committee on </w:t>
      </w:r>
      <w:r w:rsidRPr="00222280">
        <w:rPr>
          <w:rFonts w:cs="Times New Roman"/>
          <w:b/>
        </w:rPr>
        <w:t>Education</w:t>
      </w:r>
      <w:r>
        <w:rPr>
          <w:rFonts w:cs="Times New Roman"/>
        </w:rPr>
        <w:t xml:space="preserve"> (</w:t>
      </w:r>
      <w:hyperlink r:id="rId7" w:history="1">
        <w:r w:rsidRPr="00222280">
          <w:rPr>
            <w:rStyle w:val="Hyperlink"/>
            <w:rFonts w:cs="Times New Roman"/>
          </w:rPr>
          <w:t>Senate Journal</w:t>
        </w:r>
        <w:r w:rsidRPr="00222280">
          <w:rPr>
            <w:rStyle w:val="Hyperlink"/>
            <w:rFonts w:cs="Times New Roman"/>
          </w:rPr>
          <w:noBreakHyphen/>
          <w:t>page 5</w:t>
        </w:r>
      </w:hyperlink>
      <w:bookmarkStart w:id="0" w:name="_GoBack"/>
      <w:bookmarkEnd w:id="0"/>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with amendment </w:t>
      </w:r>
      <w:r w:rsidRPr="00222280">
        <w:rPr>
          <w:rFonts w:cs="Times New Roman"/>
          <w:b/>
        </w:rPr>
        <w:t>Education</w:t>
      </w:r>
      <w:r>
        <w:rPr>
          <w:rFonts w:cs="Times New Roman"/>
        </w:rPr>
        <w:t xml:space="preserve"> (</w:t>
      </w:r>
      <w:hyperlink r:id="rId8" w:history="1">
        <w:r w:rsidRPr="00222280">
          <w:rPr>
            <w:rStyle w:val="Hyperlink"/>
            <w:rFonts w:cs="Times New Roman"/>
          </w:rPr>
          <w:t>Senate Journal</w:t>
        </w:r>
        <w:r w:rsidRPr="00222280">
          <w:rPr>
            <w:rStyle w:val="Hyperlink"/>
            <w:rFonts w:cs="Times New Roman"/>
          </w:rPr>
          <w:noBreakHyphen/>
          <w:t>page 13</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4/1/2021</w:t>
      </w:r>
      <w:r>
        <w:rPr>
          <w:rFonts w:cs="Times New Roman"/>
        </w:rPr>
        <w:tab/>
      </w:r>
      <w:r>
        <w:rPr>
          <w:rFonts w:cs="Times New Roman"/>
        </w:rPr>
        <w:tab/>
        <w:t>Scrivener's error corrected</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9" w:history="1">
        <w:r w:rsidRPr="00222280">
          <w:rPr>
            <w:rStyle w:val="Hyperlink"/>
            <w:rFonts w:cs="Times New Roman"/>
          </w:rPr>
          <w:t>Senate Journal</w:t>
        </w:r>
        <w:r w:rsidRPr="00222280">
          <w:rPr>
            <w:rStyle w:val="Hyperlink"/>
            <w:rFonts w:cs="Times New Roman"/>
          </w:rPr>
          <w:noBreakHyphen/>
          <w:t>page 63</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Committee Amendment Adopted (</w:t>
      </w:r>
      <w:hyperlink r:id="rId10" w:history="1">
        <w:r w:rsidRPr="00222280">
          <w:rPr>
            <w:rStyle w:val="Hyperlink"/>
            <w:rFonts w:cs="Times New Roman"/>
          </w:rPr>
          <w:t>Senate Journal</w:t>
        </w:r>
        <w:r w:rsidRPr="00222280">
          <w:rPr>
            <w:rStyle w:val="Hyperlink"/>
            <w:rFonts w:cs="Times New Roman"/>
          </w:rPr>
          <w:noBreakHyphen/>
          <w:t>page 44</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Amended (</w:t>
      </w:r>
      <w:hyperlink r:id="rId11" w:history="1">
        <w:r w:rsidRPr="00222280">
          <w:rPr>
            <w:rStyle w:val="Hyperlink"/>
            <w:rFonts w:cs="Times New Roman"/>
          </w:rPr>
          <w:t>Senate Journal</w:t>
        </w:r>
        <w:r w:rsidRPr="00222280">
          <w:rPr>
            <w:rStyle w:val="Hyperlink"/>
            <w:rFonts w:cs="Times New Roman"/>
          </w:rPr>
          <w:noBreakHyphen/>
          <w:t>page 44</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2" w:history="1">
        <w:r w:rsidRPr="00222280">
          <w:rPr>
            <w:rStyle w:val="Hyperlink"/>
            <w:rFonts w:cs="Times New Roman"/>
          </w:rPr>
          <w:t>Senate Journal</w:t>
        </w:r>
        <w:r w:rsidRPr="00222280">
          <w:rPr>
            <w:rStyle w:val="Hyperlink"/>
            <w:rFonts w:cs="Times New Roman"/>
          </w:rPr>
          <w:noBreakHyphen/>
          <w:t>page 44</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Roll call Ayes</w:t>
      </w:r>
      <w:r>
        <w:rPr>
          <w:rFonts w:cs="Times New Roman"/>
        </w:rPr>
        <w:noBreakHyphen/>
        <w:t>22  Nays</w:t>
      </w:r>
      <w:r>
        <w:rPr>
          <w:rFonts w:cs="Times New Roman"/>
        </w:rPr>
        <w:noBreakHyphen/>
        <w:t>21</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4/9/2021</w:t>
      </w:r>
      <w:r>
        <w:rPr>
          <w:rFonts w:cs="Times New Roman"/>
        </w:rPr>
        <w:tab/>
      </w:r>
      <w:r>
        <w:rPr>
          <w:rFonts w:cs="Times New Roman"/>
        </w:rPr>
        <w:tab/>
        <w:t>Scrivener's error corrected</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3" w:history="1">
        <w:r w:rsidRPr="00222280">
          <w:rPr>
            <w:rStyle w:val="Hyperlink"/>
            <w:rFonts w:cs="Times New Roman"/>
          </w:rPr>
          <w:t>House Journal</w:t>
        </w:r>
        <w:r w:rsidRPr="00222280">
          <w:rPr>
            <w:rStyle w:val="Hyperlink"/>
            <w:rFonts w:cs="Times New Roman"/>
          </w:rPr>
          <w:noBreakHyphen/>
          <w:t>page 13</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222280">
        <w:rPr>
          <w:rFonts w:cs="Times New Roman"/>
          <w:b/>
        </w:rPr>
        <w:t>Education and Public Works</w:t>
      </w:r>
      <w:r>
        <w:rPr>
          <w:rFonts w:cs="Times New Roman"/>
        </w:rPr>
        <w:t xml:space="preserve"> (</w:t>
      </w:r>
      <w:hyperlink r:id="rId14" w:history="1">
        <w:r w:rsidRPr="00222280">
          <w:rPr>
            <w:rStyle w:val="Hyperlink"/>
            <w:rFonts w:cs="Times New Roman"/>
          </w:rPr>
          <w:t>House Journal</w:t>
        </w:r>
        <w:r w:rsidRPr="00222280">
          <w:rPr>
            <w:rStyle w:val="Hyperlink"/>
            <w:rFonts w:cs="Times New Roman"/>
          </w:rPr>
          <w:noBreakHyphen/>
          <w:t>page 13</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t>
      </w:r>
      <w:r w:rsidRPr="00222280">
        <w:rPr>
          <w:rFonts w:cs="Times New Roman"/>
          <w:b/>
        </w:rPr>
        <w:t>Education and Public Works</w:t>
      </w:r>
      <w:r>
        <w:rPr>
          <w:rFonts w:cs="Times New Roman"/>
        </w:rPr>
        <w:t xml:space="preserve"> (</w:t>
      </w:r>
      <w:hyperlink r:id="rId15" w:history="1">
        <w:r w:rsidRPr="00222280">
          <w:rPr>
            <w:rStyle w:val="Hyperlink"/>
            <w:rFonts w:cs="Times New Roman"/>
          </w:rPr>
          <w:t>House Journal</w:t>
        </w:r>
        <w:r w:rsidRPr="00222280">
          <w:rPr>
            <w:rStyle w:val="Hyperlink"/>
            <w:rFonts w:cs="Times New Roman"/>
          </w:rPr>
          <w:noBreakHyphen/>
          <w:t>page 22</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Read second time (</w:t>
      </w:r>
      <w:hyperlink r:id="rId16" w:history="1">
        <w:r w:rsidRPr="00222280">
          <w:rPr>
            <w:rStyle w:val="Hyperlink"/>
            <w:rFonts w:cs="Times New Roman"/>
          </w:rPr>
          <w:t>House Journal</w:t>
        </w:r>
        <w:r w:rsidRPr="00222280">
          <w:rPr>
            <w:rStyle w:val="Hyperlink"/>
            <w:rFonts w:cs="Times New Roman"/>
          </w:rPr>
          <w:noBreakHyphen/>
          <w:t>page 23</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Roll call Yeas</w:t>
      </w:r>
      <w:r>
        <w:rPr>
          <w:rFonts w:cs="Times New Roman"/>
        </w:rPr>
        <w:noBreakHyphen/>
        <w:t>103  Nays</w:t>
      </w:r>
      <w:r>
        <w:rPr>
          <w:rFonts w:cs="Times New Roman"/>
        </w:rPr>
        <w:noBreakHyphen/>
        <w:t>15 (</w:t>
      </w:r>
      <w:hyperlink r:id="rId17" w:history="1">
        <w:r w:rsidRPr="00222280">
          <w:rPr>
            <w:rStyle w:val="Hyperlink"/>
            <w:rFonts w:cs="Times New Roman"/>
          </w:rPr>
          <w:t>House Journal</w:t>
        </w:r>
        <w:r w:rsidRPr="00222280">
          <w:rPr>
            <w:rStyle w:val="Hyperlink"/>
            <w:rFonts w:cs="Times New Roman"/>
          </w:rPr>
          <w:noBreakHyphen/>
          <w:t>page 23</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third time and enrolled (</w:t>
      </w:r>
      <w:hyperlink r:id="rId18" w:history="1">
        <w:r w:rsidRPr="00222280">
          <w:rPr>
            <w:rStyle w:val="Hyperlink"/>
            <w:rFonts w:cs="Times New Roman"/>
          </w:rPr>
          <w:t>House Journal</w:t>
        </w:r>
        <w:r w:rsidRPr="00222280">
          <w:rPr>
            <w:rStyle w:val="Hyperlink"/>
            <w:rFonts w:cs="Times New Roman"/>
          </w:rPr>
          <w:noBreakHyphen/>
          <w:t>page 5</w:t>
        </w:r>
      </w:hyperlink>
      <w:r>
        <w:rPr>
          <w:rFonts w:cs="Times New Roman"/>
        </w:rPr>
        <w:t>)</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48</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See Act for Effective Date</w:t>
      </w:r>
    </w:p>
    <w:p w:rsidR="00731463" w:rsidRDefault="00731463" w:rsidP="0073146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35</w:t>
      </w:r>
    </w:p>
    <w:p w:rsidR="00731463" w:rsidRDefault="00731463" w:rsidP="00731463">
      <w:pPr>
        <w:widowControl w:val="0"/>
        <w:tabs>
          <w:tab w:val="right" w:pos="1008"/>
          <w:tab w:val="left" w:pos="1152"/>
          <w:tab w:val="left" w:pos="1872"/>
          <w:tab w:val="left" w:pos="9187"/>
        </w:tabs>
        <w:ind w:left="2088" w:hanging="2088"/>
        <w:rPr>
          <w:rFonts w:cs="Times New Roman"/>
        </w:rPr>
      </w:pPr>
    </w:p>
    <w:p w:rsidR="0037108A" w:rsidRPr="0037108A" w:rsidRDefault="0037108A" w:rsidP="0037108A">
      <w:pPr>
        <w:widowControl w:val="0"/>
        <w:tabs>
          <w:tab w:val="right" w:pos="1008"/>
          <w:tab w:val="left" w:pos="1152"/>
          <w:tab w:val="left" w:pos="1872"/>
          <w:tab w:val="left" w:pos="9187"/>
        </w:tabs>
        <w:ind w:left="2088" w:hanging="2088"/>
        <w:rPr>
          <w:rFonts w:cs="Times New Roman"/>
        </w:rPr>
      </w:pPr>
      <w:r w:rsidRPr="0037108A">
        <w:rPr>
          <w:rFonts w:cs="Times New Roman"/>
        </w:rPr>
        <w:t xml:space="preserve">View the latest </w:t>
      </w:r>
      <w:hyperlink r:id="rId19" w:history="1">
        <w:r w:rsidRPr="0037108A">
          <w:rPr>
            <w:rFonts w:cs="Times New Roman"/>
            <w:color w:val="0000FF" w:themeColor="hyperlink"/>
            <w:u w:val="single"/>
          </w:rPr>
          <w:t>legislative information</w:t>
        </w:r>
      </w:hyperlink>
      <w:r w:rsidRPr="0037108A">
        <w:rPr>
          <w:rFonts w:cs="Times New Roman"/>
        </w:rPr>
        <w:t xml:space="preserve"> at the website</w:t>
      </w:r>
    </w:p>
    <w:p w:rsidR="0037108A" w:rsidRPr="0037108A" w:rsidRDefault="0037108A" w:rsidP="0037108A">
      <w:pPr>
        <w:widowControl w:val="0"/>
        <w:tabs>
          <w:tab w:val="right" w:pos="1008"/>
          <w:tab w:val="left" w:pos="1152"/>
          <w:tab w:val="left" w:pos="1872"/>
          <w:tab w:val="left" w:pos="9187"/>
        </w:tabs>
        <w:ind w:left="2088" w:hanging="2088"/>
        <w:rPr>
          <w:rFonts w:cs="Times New Roman"/>
        </w:rPr>
      </w:pPr>
    </w:p>
    <w:p w:rsidR="0037108A" w:rsidRPr="0037108A" w:rsidRDefault="0037108A" w:rsidP="0037108A">
      <w:pPr>
        <w:widowControl w:val="0"/>
        <w:tabs>
          <w:tab w:val="right" w:pos="1008"/>
          <w:tab w:val="left" w:pos="1152"/>
          <w:tab w:val="left" w:pos="1872"/>
          <w:tab w:val="left" w:pos="9187"/>
        </w:tabs>
        <w:ind w:left="2088" w:hanging="2088"/>
        <w:rPr>
          <w:rFonts w:cs="Times New Roman"/>
        </w:rPr>
      </w:pP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108A">
        <w:rPr>
          <w:rFonts w:cs="Times New Roman"/>
          <w:b/>
        </w:rPr>
        <w:t>VERSIONS OF THIS BILL</w:t>
      </w:r>
    </w:p>
    <w:p w:rsidR="0037108A" w:rsidRPr="0037108A" w:rsidRDefault="0037108A"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08A" w:rsidRPr="0037108A" w:rsidRDefault="007048E7" w:rsidP="003710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7108A" w:rsidRPr="0037108A">
          <w:rPr>
            <w:rFonts w:cs="Times New Roman"/>
            <w:color w:val="0000FF" w:themeColor="hyperlink"/>
            <w:u w:val="single"/>
          </w:rPr>
          <w:t>3/23/2021</w:t>
        </w:r>
      </w:hyperlink>
    </w:p>
    <w:p w:rsidR="0037108A" w:rsidRPr="0037108A" w:rsidRDefault="007048E7" w:rsidP="00371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7108A" w:rsidRPr="0037108A">
          <w:rPr>
            <w:rFonts w:cs="Times New Roman"/>
            <w:color w:val="0000FF" w:themeColor="hyperlink"/>
            <w:u w:val="single"/>
          </w:rPr>
          <w:t>3/31/2021</w:t>
        </w:r>
      </w:hyperlink>
    </w:p>
    <w:p w:rsidR="0037108A" w:rsidRPr="0037108A" w:rsidRDefault="007048E7" w:rsidP="00371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7108A" w:rsidRPr="0037108A">
          <w:rPr>
            <w:rFonts w:cs="Times New Roman"/>
            <w:color w:val="0000FF" w:themeColor="hyperlink"/>
            <w:u w:val="single"/>
          </w:rPr>
          <w:t>4/1/2021</w:t>
        </w:r>
      </w:hyperlink>
    </w:p>
    <w:p w:rsidR="0037108A" w:rsidRPr="0037108A" w:rsidRDefault="007048E7" w:rsidP="00371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7108A" w:rsidRPr="0037108A">
          <w:rPr>
            <w:rFonts w:cs="Times New Roman"/>
            <w:color w:val="0000FF" w:themeColor="hyperlink"/>
            <w:u w:val="single"/>
          </w:rPr>
          <w:t>4/8/2021</w:t>
        </w:r>
      </w:hyperlink>
    </w:p>
    <w:p w:rsidR="0037108A" w:rsidRPr="0037108A" w:rsidRDefault="007048E7" w:rsidP="00371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37108A" w:rsidRPr="0037108A">
          <w:rPr>
            <w:rFonts w:cs="Times New Roman"/>
            <w:color w:val="0000FF" w:themeColor="hyperlink"/>
            <w:u w:val="single"/>
          </w:rPr>
          <w:t>4/9/2021</w:t>
        </w:r>
      </w:hyperlink>
    </w:p>
    <w:p w:rsidR="0037108A" w:rsidRPr="0037108A" w:rsidRDefault="007048E7" w:rsidP="00371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37108A" w:rsidRPr="0037108A">
          <w:rPr>
            <w:rFonts w:cs="Times New Roman"/>
            <w:color w:val="0000FF" w:themeColor="hyperlink"/>
            <w:u w:val="single"/>
          </w:rPr>
          <w:t>4/22/2021</w:t>
        </w:r>
      </w:hyperlink>
    </w:p>
    <w:p w:rsidR="0037108A" w:rsidRPr="0037108A" w:rsidRDefault="007048E7" w:rsidP="00371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37108A" w:rsidRPr="0037108A">
          <w:rPr>
            <w:rFonts w:cs="Times New Roman"/>
            <w:color w:val="0000FF" w:themeColor="hyperlink"/>
            <w:u w:val="single"/>
          </w:rPr>
          <w:t>4/23/2021</w:t>
        </w:r>
      </w:hyperlink>
    </w:p>
    <w:p w:rsidR="0037108A" w:rsidRPr="0037108A" w:rsidRDefault="0037108A" w:rsidP="00371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08A" w:rsidRDefault="0037108A" w:rsidP="00371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7108A" w:rsidSect="0037108A">
          <w:pgSz w:w="12240" w:h="15840" w:code="1"/>
          <w:pgMar w:top="1080" w:right="1440" w:bottom="1080" w:left="1440" w:header="720" w:footer="720" w:gutter="0"/>
          <w:pgNumType w:start="1"/>
          <w:cols w:space="720"/>
          <w:noEndnote/>
          <w:docGrid w:linePitch="360"/>
        </w:sectPr>
      </w:pP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(A35, R48, S685)</w:t>
      </w:r>
    </w:p>
    <w:p w:rsidR="00EE06EC" w:rsidRPr="008836A5"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E06EC" w:rsidRPr="0037108A"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7108A">
        <w:rPr>
          <w:rFonts w:cs="Times New Roman"/>
          <w:b/>
          <w:color w:val="000000" w:themeColor="text1"/>
          <w:szCs w:val="36"/>
        </w:rPr>
        <w:t xml:space="preserve">AN ACT </w:t>
      </w:r>
      <w:bookmarkStart w:id="1" w:name="titleend"/>
      <w:bookmarkEnd w:id="1"/>
      <w:r w:rsidRPr="0037108A">
        <w:rPr>
          <w:rFonts w:cs="Times New Roman"/>
          <w:b/>
          <w:color w:val="000000" w:themeColor="text1"/>
          <w:u w:color="000000" w:themeColor="text1"/>
        </w:rPr>
        <w:t>TO AMEND THE CODE OF LAWS OF SOUTH CAROLINA, 1976, BY ADDING CHAPTER 158 TO TITLE 59 SO AS TO PROVIDE FOR THE COMPENSATION OF INTERCOLLEGIATE ATHLETES FOR THE USE OF THEIR NAME, IMAGE, OR LIKENESS; TO AMEND SECTION 59</w:t>
      </w:r>
      <w:r w:rsidRPr="0037108A">
        <w:rPr>
          <w:rFonts w:cs="Times New Roman"/>
          <w:b/>
          <w:color w:val="000000" w:themeColor="text1"/>
          <w:u w:color="000000" w:themeColor="text1"/>
        </w:rPr>
        <w:noBreakHyphen/>
        <w:t>102</w:t>
      </w:r>
      <w:r w:rsidRPr="0037108A">
        <w:rPr>
          <w:rFonts w:cs="Times New Roman"/>
          <w:b/>
          <w:color w:val="000000" w:themeColor="text1"/>
          <w:u w:color="000000" w:themeColor="text1"/>
        </w:rPr>
        <w:noBreakHyphen/>
        <w:t>20, RELATING TO DEFINITIONS IN THE UNIFORM ATHLETE AGENTS ACT OF 2018, SO AS TO REVISE A DEFINITION; TO AMEND SECTION 59</w:t>
      </w:r>
      <w:r w:rsidRPr="0037108A">
        <w:rPr>
          <w:rFonts w:cs="Times New Roman"/>
          <w:b/>
          <w:color w:val="000000" w:themeColor="text1"/>
          <w:u w:color="000000" w:themeColor="text1"/>
        </w:rPr>
        <w:noBreakHyphen/>
        <w:t>102</w:t>
      </w:r>
      <w:r w:rsidRPr="0037108A">
        <w:rPr>
          <w:rFonts w:cs="Times New Roman"/>
          <w:b/>
          <w:color w:val="000000" w:themeColor="text1"/>
          <w:u w:color="000000" w:themeColor="text1"/>
        </w:rPr>
        <w:noBreakHyphen/>
        <w:t>70, RELATING TO MEASURES THE DEPARTMENT OF CONSUMER AFFAIRS MAY TAKE AGAINST REGISTERED ATHLETE AGENTS FOR CERTAIN CONDUCT, SO AS TO REQUIRE CERTAIN CONTINUING EDUCATION FOR ATHLETE AGENTS; BY ADDING SECTION 59</w:t>
      </w:r>
      <w:r w:rsidRPr="0037108A">
        <w:rPr>
          <w:rFonts w:cs="Times New Roman"/>
          <w:b/>
          <w:color w:val="000000" w:themeColor="text1"/>
          <w:u w:color="000000" w:themeColor="text1"/>
        </w:rPr>
        <w:noBreakHyphen/>
        <w:t>102</w:t>
      </w:r>
      <w:r w:rsidRPr="0037108A">
        <w:rPr>
          <w:rFonts w:cs="Times New Roman"/>
          <w:b/>
          <w:color w:val="000000" w:themeColor="text1"/>
          <w:u w:color="000000" w:themeColor="text1"/>
        </w:rPr>
        <w:noBreakHyphen/>
        <w:t>85 SO AS TO PROVIDE THE DEPARTMENT SHALL MAINTAIN A PUBLIC DIRECTORY OF ALL REGISTERED ATHLETE AGENTS IN GOOD STANDING; TO AMEND SECTION 59</w:t>
      </w:r>
      <w:r w:rsidRPr="0037108A">
        <w:rPr>
          <w:rFonts w:cs="Times New Roman"/>
          <w:b/>
          <w:color w:val="000000" w:themeColor="text1"/>
          <w:u w:color="000000" w:themeColor="text1"/>
        </w:rPr>
        <w:noBreakHyphen/>
        <w:t>102</w:t>
      </w:r>
      <w:r w:rsidRPr="0037108A">
        <w:rPr>
          <w:rFonts w:cs="Times New Roman"/>
          <w:b/>
          <w:color w:val="000000" w:themeColor="text1"/>
          <w:u w:color="000000" w:themeColor="text1"/>
        </w:rPr>
        <w:noBreakHyphen/>
        <w:t>90, RELATING TO REGISTRATION AND RENEWAL APPLICATION FEES, SO AS TO REVISE THE FEES;  TO AMEND SECTION 59</w:t>
      </w:r>
      <w:r w:rsidRPr="0037108A">
        <w:rPr>
          <w:rFonts w:cs="Times New Roman"/>
          <w:b/>
          <w:color w:val="000000" w:themeColor="text1"/>
          <w:u w:color="000000" w:themeColor="text1"/>
        </w:rPr>
        <w:noBreakHyphen/>
        <w:t>102</w:t>
      </w:r>
      <w:r w:rsidRPr="0037108A">
        <w:rPr>
          <w:rFonts w:cs="Times New Roman"/>
          <w:b/>
          <w:color w:val="000000" w:themeColor="text1"/>
          <w:u w:color="000000" w:themeColor="text1"/>
        </w:rPr>
        <w:noBreakHyphen/>
        <w:t>100, RELATING TO ATHLETE AGENCY CONTRACTS, SO AS TO PROVIDE LIMITS ON AGENCY COMPENSATION FOR INTERCOLLEGIATE ATHLETE NAME, IMAGE, OR LIKENESS COMPENSATION CONTRACTS; TO MAKE THE PROVISIONS OF THIS ACT EFFECTIVE FOR EACH INSTITUTION OF HIGHER LEARNING UPON THE EARLIER OF JULY 1, 2022, OR CERTIFICATION BY THE ATTORNEY GENERAL TO THE GOVERNOR OF THE ENACTMENT OF RULES CONSISTENT WITH THE PROVISIONS CONTAINED IN THIS ACT BY THE COLLEGIATE GOVERNING BODY OF THE INSTITUTION OF HIGHER LEARNING; AND TO PROVIDE UPON CERTIFICATION BY THE ATTORNEY GENERAL THE PROVISIONS OF THIS ACT ARE SUSPENDED UNTIL THE GENERAL ASSEMBLY TAKES FURTHER ACTION.</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D7894">
        <w:rPr>
          <w:rFonts w:eastAsia="Times New Roman" w:cs="Times New Roman"/>
        </w:rPr>
        <w:t>Be it enacted by the General Assembly of the State of South Carolina:</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EE06EC" w:rsidRPr="00A76FC1"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Compensation of intercollegiate athletes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D7894">
        <w:rPr>
          <w:rFonts w:eastAsia="Times New Roman" w:cs="Times New Roman"/>
        </w:rPr>
        <w:t>SECTION</w:t>
      </w:r>
      <w:r w:rsidRPr="00CD7894">
        <w:rPr>
          <w:rFonts w:eastAsia="Times New Roman" w:cs="Times New Roman"/>
        </w:rPr>
        <w:tab/>
        <w:t>1.</w:t>
      </w:r>
      <w:r w:rsidRPr="00CD7894">
        <w:rPr>
          <w:rFonts w:eastAsia="Times New Roman" w:cs="Times New Roman"/>
        </w:rPr>
        <w:tab/>
        <w:t>Title 59 of the 1976 Code is amended by adding: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CD7894">
        <w:rPr>
          <w:rFonts w:eastAsia="Times New Roman" w:cs="Times New Roman"/>
        </w:rPr>
        <w:t>“CHAPTER 158</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894">
        <w:rPr>
          <w:rFonts w:cs="Times New Roman"/>
        </w:rPr>
        <w:t>Intercollegiate Athletes</w:t>
      </w:r>
      <w:r w:rsidRPr="00DE3BF1">
        <w:rPr>
          <w:rFonts w:cs="Times New Roman"/>
        </w:rPr>
        <w:t>’</w:t>
      </w:r>
      <w:r w:rsidRPr="00CD7894">
        <w:rPr>
          <w:rFonts w:cs="Times New Roman"/>
        </w:rPr>
        <w:t xml:space="preserve"> Compensation for Name, Image, or Likeness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894">
        <w:rPr>
          <w:rFonts w:cs="Times New Roman"/>
        </w:rPr>
        <w:tab/>
        <w:t>Section 59</w:t>
      </w:r>
      <w:r>
        <w:rPr>
          <w:rFonts w:cs="Times New Roman"/>
        </w:rPr>
        <w:noBreakHyphen/>
      </w:r>
      <w:r w:rsidRPr="00CD7894">
        <w:rPr>
          <w:rFonts w:cs="Times New Roman"/>
        </w:rPr>
        <w:t>158</w:t>
      </w:r>
      <w:r>
        <w:rPr>
          <w:rFonts w:cs="Times New Roman"/>
        </w:rPr>
        <w:noBreakHyphen/>
      </w:r>
      <w:r w:rsidRPr="00CD7894">
        <w:rPr>
          <w:rFonts w:cs="Times New Roman"/>
        </w:rPr>
        <w:t>10.</w:t>
      </w:r>
      <w:r w:rsidRPr="00CD7894">
        <w:rPr>
          <w:rFonts w:cs="Times New Roman"/>
        </w:rPr>
        <w:tab/>
        <w:t>For the purposes of this chapter:</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szCs w:val="24"/>
        </w:rPr>
        <w:tab/>
      </w:r>
      <w:r w:rsidRPr="00CD7894">
        <w:rPr>
          <w:rFonts w:cs="Times New Roman"/>
          <w:szCs w:val="24"/>
        </w:rPr>
        <w:tab/>
        <w:t>(1)</w:t>
      </w:r>
      <w:r w:rsidRPr="00CD7894">
        <w:rPr>
          <w:rFonts w:cs="Times New Roman"/>
          <w:szCs w:val="24"/>
        </w:rPr>
        <w:tab/>
      </w:r>
      <w:r w:rsidRPr="00DE3BF1">
        <w:rPr>
          <w:rFonts w:cs="Times New Roman"/>
          <w:color w:val="000000" w:themeColor="text1"/>
          <w:u w:color="000000" w:themeColor="text1"/>
        </w:rPr>
        <w:t>‘</w:t>
      </w:r>
      <w:r w:rsidRPr="00CD7894">
        <w:rPr>
          <w:rFonts w:cs="Times New Roman"/>
          <w:color w:val="000000" w:themeColor="text1"/>
          <w:u w:color="000000" w:themeColor="text1"/>
        </w:rPr>
        <w:t>Athlete agent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 person who is registered with the Department of Consumer Affairs pursuant to Section 59</w:t>
      </w:r>
      <w:r>
        <w:rPr>
          <w:rFonts w:cs="Times New Roman"/>
          <w:color w:val="000000" w:themeColor="text1"/>
          <w:u w:color="000000" w:themeColor="text1"/>
        </w:rPr>
        <w:noBreakHyphen/>
      </w:r>
      <w:r w:rsidRPr="00CD7894">
        <w:rPr>
          <w:rFonts w:cs="Times New Roman"/>
          <w:color w:val="000000" w:themeColor="text1"/>
          <w:u w:color="000000" w:themeColor="text1"/>
        </w:rPr>
        <w:t>102</w:t>
      </w:r>
      <w:r>
        <w:rPr>
          <w:rFonts w:cs="Times New Roman"/>
          <w:color w:val="000000" w:themeColor="text1"/>
          <w:u w:color="000000" w:themeColor="text1"/>
        </w:rPr>
        <w:noBreakHyphen/>
      </w:r>
      <w:r w:rsidRPr="00CD7894">
        <w:rPr>
          <w:rFonts w:cs="Times New Roman"/>
          <w:color w:val="000000" w:themeColor="text1"/>
          <w:u w:color="000000" w:themeColor="text1"/>
        </w:rPr>
        <w:t>60 or Section 59</w:t>
      </w:r>
      <w:r>
        <w:rPr>
          <w:rFonts w:cs="Times New Roman"/>
          <w:color w:val="000000" w:themeColor="text1"/>
          <w:u w:color="000000" w:themeColor="text1"/>
        </w:rPr>
        <w:noBreakHyphen/>
      </w:r>
      <w:r w:rsidRPr="00CD7894">
        <w:rPr>
          <w:rFonts w:cs="Times New Roman"/>
          <w:color w:val="000000" w:themeColor="text1"/>
          <w:u w:color="000000" w:themeColor="text1"/>
        </w:rPr>
        <w:t>102</w:t>
      </w:r>
      <w:r>
        <w:rPr>
          <w:rFonts w:cs="Times New Roman"/>
          <w:color w:val="000000" w:themeColor="text1"/>
          <w:u w:color="000000" w:themeColor="text1"/>
        </w:rPr>
        <w:noBreakHyphen/>
      </w:r>
      <w:r w:rsidRPr="00CD7894">
        <w:rPr>
          <w:rFonts w:cs="Times New Roman"/>
          <w:color w:val="000000" w:themeColor="text1"/>
          <w:u w:color="000000" w:themeColor="text1"/>
        </w:rPr>
        <w:t>80. If an athlete agent is an attorney, then he must also be a member in good standing of a state bar association.</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(2)</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Athletic booster</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 person or entity that has participated in or has been a member of an organization promoting an institution of higher learning</w:t>
      </w:r>
      <w:r w:rsidRPr="00DE3BF1">
        <w:rPr>
          <w:rFonts w:cs="Times New Roman"/>
          <w:color w:val="000000" w:themeColor="text1"/>
          <w:u w:color="000000" w:themeColor="text1"/>
        </w:rPr>
        <w:t>’</w:t>
      </w:r>
      <w:r w:rsidRPr="00CD7894">
        <w:rPr>
          <w:rFonts w:cs="Times New Roman"/>
          <w:color w:val="000000" w:themeColor="text1"/>
          <w:u w:color="000000" w:themeColor="text1"/>
        </w:rPr>
        <w:t>s intercollegiate athletics program.</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(3)</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Compensation</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any remuneration, in cash or in kind, whether provided at the time or at any subsequent date, to a student athlete. </w:t>
      </w:r>
      <w:r w:rsidRPr="00DE3BF1">
        <w:rPr>
          <w:rFonts w:cs="Times New Roman"/>
          <w:color w:val="000000" w:themeColor="text1"/>
          <w:u w:color="000000" w:themeColor="text1"/>
        </w:rPr>
        <w:t>‘</w:t>
      </w:r>
      <w:r w:rsidRPr="00CD7894">
        <w:rPr>
          <w:rFonts w:cs="Times New Roman"/>
          <w:color w:val="000000" w:themeColor="text1"/>
          <w:u w:color="000000" w:themeColor="text1"/>
        </w:rPr>
        <w:t>Compensation</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does not mean any grant, scholarship, fellowship, tuition assistance, or other form of financial aid provided to a student for pursuing a post</w:t>
      </w:r>
      <w:r>
        <w:rPr>
          <w:rFonts w:cs="Times New Roman"/>
          <w:color w:val="000000" w:themeColor="text1"/>
          <w:u w:color="000000" w:themeColor="text1"/>
        </w:rPr>
        <w:noBreakHyphen/>
      </w:r>
      <w:r w:rsidRPr="00CD7894">
        <w:rPr>
          <w:rFonts w:cs="Times New Roman"/>
          <w:color w:val="000000" w:themeColor="text1"/>
          <w:u w:color="000000" w:themeColor="text1"/>
        </w:rPr>
        <w:t>secondary education.</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(4)</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Institution of higher learning</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any post</w:t>
      </w:r>
      <w:r>
        <w:rPr>
          <w:rFonts w:cs="Times New Roman"/>
          <w:color w:val="000000" w:themeColor="text1"/>
          <w:u w:color="000000" w:themeColor="text1"/>
        </w:rPr>
        <w:noBreakHyphen/>
      </w:r>
      <w:r w:rsidRPr="00CD7894">
        <w:rPr>
          <w:rFonts w:cs="Times New Roman"/>
          <w:color w:val="000000" w:themeColor="text1"/>
          <w:u w:color="000000" w:themeColor="text1"/>
        </w:rPr>
        <w:t>secondary educational institution, including a technical or comprehensive educational institution.</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(5)</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an individual who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(6)</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Intercollegiate sport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 sport played at the collegiate level for which eligibility requirements for participation by an intercollegiate athlete are established by a national association that promotes or regulates collegiate athletics.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(7)</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Name, image, or likeness activities</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w:t>
      </w:r>
      <w:r w:rsidRPr="00DE3BF1">
        <w:rPr>
          <w:rFonts w:cs="Times New Roman"/>
          <w:color w:val="000000" w:themeColor="text1"/>
          <w:u w:color="000000" w:themeColor="text1"/>
        </w:rPr>
        <w:t>‘</w:t>
      </w:r>
      <w:r w:rsidRPr="00CD7894">
        <w:rPr>
          <w:rFonts w:cs="Times New Roman"/>
          <w:color w:val="000000" w:themeColor="text1"/>
          <w:u w:color="000000" w:themeColor="text1"/>
        </w:rPr>
        <w:t>name, image, or likeness contract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w:t>
      </w:r>
      <w:r w:rsidRPr="00DE3BF1">
        <w:rPr>
          <w:rFonts w:cs="Times New Roman"/>
          <w:color w:val="000000" w:themeColor="text1"/>
          <w:u w:color="000000" w:themeColor="text1"/>
        </w:rPr>
        <w:t>‘</w:t>
      </w:r>
      <w:r w:rsidRPr="00CD7894">
        <w:rPr>
          <w:rFonts w:cs="Times New Roman"/>
          <w:color w:val="000000" w:themeColor="text1"/>
          <w:u w:color="000000" w:themeColor="text1"/>
        </w:rPr>
        <w:t>NIL activities</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or </w:t>
      </w:r>
      <w:r w:rsidRPr="00DE3BF1">
        <w:rPr>
          <w:rFonts w:cs="Times New Roman"/>
          <w:color w:val="000000" w:themeColor="text1"/>
          <w:u w:color="000000" w:themeColor="text1"/>
        </w:rPr>
        <w:t>‘</w:t>
      </w:r>
      <w:r w:rsidRPr="00CD7894">
        <w:rPr>
          <w:rFonts w:cs="Times New Roman"/>
          <w:color w:val="000000" w:themeColor="text1"/>
          <w:u w:color="000000" w:themeColor="text1"/>
        </w:rPr>
        <w:t>NIL contract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an agreement in which an intercollegiate athlete participating in intercollegiate sports authorizes a person to use his name, image, or likeness and, in return, receives consideration. This term shall include, but is not limited to, endorsement contracts.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(8)</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Recruit or solicit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an attempt to influence the choice of an athlete agent by an intercollegiate athlete or, if the intercollegiate athlete is a minor, a parent or guardian of the intercollegiate athlete. </w:t>
      </w:r>
      <w:r w:rsidRPr="00DE3BF1">
        <w:rPr>
          <w:rFonts w:cs="Times New Roman"/>
          <w:color w:val="000000" w:themeColor="text1"/>
          <w:u w:color="000000" w:themeColor="text1"/>
        </w:rPr>
        <w:t>‘</w:t>
      </w:r>
      <w:r w:rsidRPr="00CD7894">
        <w:rPr>
          <w:rFonts w:cs="Times New Roman"/>
          <w:color w:val="000000" w:themeColor="text1"/>
          <w:u w:color="000000" w:themeColor="text1"/>
        </w:rPr>
        <w:t>Recruit or solicit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does not mean giving advice on the selection of a particular athlete agent in a family, coaching, or social situation unless the individual giving the advice does so because of the receipt or anticipated receipt of an economic benefit, directly or indirectly, from the athlete agent.</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lastRenderedPageBreak/>
        <w:tab/>
      </w:r>
      <w:r w:rsidRPr="00CD7894">
        <w:rPr>
          <w:rFonts w:cs="Times New Roman"/>
          <w:color w:val="000000" w:themeColor="text1"/>
          <w:u w:color="000000" w:themeColor="text1"/>
        </w:rPr>
        <w:tab/>
        <w:t>(9)</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Team contract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any agreement between an intercollegiate athlete and an institution of higher learning that could impact the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eligibility to participate in an intercollegiate sport, including, but not limited to, scholarship agreements or participation agreements.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(10)</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Third party</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with respect to an intercollegiate athlete, any entity other than the institution of higher learning in which the intercollegiate athlete is enrolled.</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(11)</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Third</w:t>
      </w:r>
      <w:r>
        <w:rPr>
          <w:rFonts w:cs="Times New Roman"/>
          <w:color w:val="000000" w:themeColor="text1"/>
          <w:u w:color="000000" w:themeColor="text1"/>
        </w:rPr>
        <w:noBreakHyphen/>
      </w:r>
      <w:r w:rsidRPr="00CD7894">
        <w:rPr>
          <w:rFonts w:cs="Times New Roman"/>
          <w:color w:val="000000" w:themeColor="text1"/>
          <w:u w:color="000000" w:themeColor="text1"/>
        </w:rPr>
        <w:t>party endorsement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an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public support for, approval of, or recommendation of a product or service, including, but not limited to, social media influencer marketing opportunities; personal appearances; and digital content creation, distribution, and promotion of athletic</w:t>
      </w:r>
      <w:r>
        <w:rPr>
          <w:rFonts w:cs="Times New Roman"/>
          <w:color w:val="000000" w:themeColor="text1"/>
          <w:u w:color="000000" w:themeColor="text1"/>
        </w:rPr>
        <w:noBreakHyphen/>
      </w:r>
      <w:r w:rsidRPr="00CD7894">
        <w:rPr>
          <w:rFonts w:cs="Times New Roman"/>
          <w:color w:val="000000" w:themeColor="text1"/>
          <w:u w:color="000000" w:themeColor="text1"/>
        </w:rPr>
        <w:t xml:space="preserve">related business activities. </w:t>
      </w:r>
      <w:r w:rsidRPr="00DE3BF1">
        <w:rPr>
          <w:rFonts w:cs="Times New Roman"/>
          <w:color w:val="000000" w:themeColor="text1"/>
          <w:u w:color="000000" w:themeColor="text1"/>
        </w:rPr>
        <w:t>‘</w:t>
      </w:r>
      <w:r w:rsidRPr="00CD7894">
        <w:rPr>
          <w:rFonts w:cs="Times New Roman"/>
          <w:color w:val="000000" w:themeColor="text1"/>
          <w:u w:color="000000" w:themeColor="text1"/>
        </w:rPr>
        <w:t>Third</w:t>
      </w:r>
      <w:r>
        <w:rPr>
          <w:rFonts w:cs="Times New Roman"/>
          <w:color w:val="000000" w:themeColor="text1"/>
          <w:u w:color="000000" w:themeColor="text1"/>
        </w:rPr>
        <w:noBreakHyphen/>
      </w:r>
      <w:r w:rsidRPr="00CD7894">
        <w:rPr>
          <w:rFonts w:cs="Times New Roman"/>
          <w:color w:val="000000" w:themeColor="text1"/>
          <w:u w:color="000000" w:themeColor="text1"/>
        </w:rPr>
        <w:t>party endorsement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does not mean the use of an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name, image, or likeness in news reports, commentary, entertainment, or advertisements that is incidental to such uses; the broadcast of a sports contest; the rebroadcast of a sports contest; a brief video or audio clip of a sports contest; or anything that violates a registered or licensed copyright or trademark.</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158</w:t>
      </w:r>
      <w:r>
        <w:rPr>
          <w:rFonts w:cs="Times New Roman"/>
          <w:color w:val="000000" w:themeColor="text1"/>
          <w:u w:color="000000" w:themeColor="text1"/>
        </w:rPr>
        <w:noBreakHyphen/>
      </w:r>
      <w:r w:rsidRPr="00CD7894">
        <w:rPr>
          <w:rFonts w:cs="Times New Roman"/>
          <w:color w:val="000000" w:themeColor="text1"/>
          <w:u w:color="000000" w:themeColor="text1"/>
        </w:rPr>
        <w:t>20.</w:t>
      </w:r>
      <w:r w:rsidRPr="00CD7894">
        <w:rPr>
          <w:rFonts w:cs="Times New Roman"/>
          <w:color w:val="000000" w:themeColor="text1"/>
          <w:u w:color="000000" w:themeColor="text1"/>
        </w:rPr>
        <w:tab/>
        <w:t>(A)(1)</w:t>
      </w:r>
      <w:r w:rsidRPr="00CD7894">
        <w:rPr>
          <w:rFonts w:cs="Times New Roman"/>
          <w:color w:val="000000" w:themeColor="text1"/>
          <w:u w:color="000000" w:themeColor="text1"/>
        </w:rPr>
        <w:tab/>
        <w:t>An intercollegiate athlete at an institution of higher learning may earn compensation for the use of his name, image, or likeness as provided for in this chapter.</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(2)</w:t>
      </w:r>
      <w:r w:rsidRPr="00CD7894">
        <w:rPr>
          <w:rFonts w:cs="Times New Roman"/>
          <w:color w:val="000000" w:themeColor="text1"/>
          <w:u w:color="000000" w:themeColor="text1"/>
        </w:rPr>
        <w:tab/>
        <w:t>Compensation earned by an intercollegiate athlete for the use of his name, image, or likeness must represent a genuine payment for the use of his name, image, or likeness, independent of, rather than as a payment for, his athletic participation or performance. Compensation may only be provided by a third party.</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(3)</w:t>
      </w:r>
      <w:r w:rsidRPr="00CD7894">
        <w:rPr>
          <w:rFonts w:cs="Times New Roman"/>
          <w:color w:val="000000" w:themeColor="text1"/>
          <w:u w:color="000000" w:themeColor="text1"/>
        </w:rPr>
        <w:tab/>
        <w:t>Compensation may not be provided in exchange for an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athletic performance or attendance at a particular institution of higher learning and may only be provided by a third party unaffiliated with the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institution of higher learning.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(4)</w:t>
      </w:r>
      <w:r w:rsidRPr="00CD7894">
        <w:rPr>
          <w:rFonts w:cs="Times New Roman"/>
          <w:color w:val="000000" w:themeColor="text1"/>
          <w:u w:color="000000" w:themeColor="text1"/>
        </w:rPr>
        <w:tab/>
        <w:t>A name, image, or likeness contract in conflict with the provisions of this chapter is voidable.</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(B)</w:t>
      </w:r>
      <w:r w:rsidRPr="00CD7894">
        <w:rPr>
          <w:rFonts w:cs="Times New Roman"/>
          <w:color w:val="000000" w:themeColor="text1"/>
          <w:u w:color="000000" w:themeColor="text1"/>
        </w:rPr>
        <w:tab/>
        <w:t>An intercollegiate athlete may receive compensation only for the use of his name, image, or likeness for third</w:t>
      </w:r>
      <w:r>
        <w:rPr>
          <w:rFonts w:cs="Times New Roman"/>
          <w:color w:val="000000" w:themeColor="text1"/>
          <w:u w:color="000000" w:themeColor="text1"/>
        </w:rPr>
        <w:noBreakHyphen/>
      </w:r>
      <w:r w:rsidRPr="00CD7894">
        <w:rPr>
          <w:rFonts w:cs="Times New Roman"/>
          <w:color w:val="000000" w:themeColor="text1"/>
          <w:u w:color="000000" w:themeColor="text1"/>
        </w:rPr>
        <w:t>party endorsements, the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non</w:t>
      </w:r>
      <w:r>
        <w:rPr>
          <w:rFonts w:cs="Times New Roman"/>
          <w:color w:val="000000" w:themeColor="text1"/>
          <w:u w:color="000000" w:themeColor="text1"/>
        </w:rPr>
        <w:noBreakHyphen/>
      </w:r>
      <w:r w:rsidRPr="00CD7894">
        <w:rPr>
          <w:rFonts w:cs="Times New Roman"/>
          <w:color w:val="000000" w:themeColor="text1"/>
          <w:u w:color="000000" w:themeColor="text1"/>
        </w:rPr>
        <w:t>athletic work product, or activities related to a business that the intercollegiate athlete owns.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(C)</w:t>
      </w:r>
      <w:r w:rsidRPr="00CD7894">
        <w:rPr>
          <w:rFonts w:cs="Times New Roman"/>
          <w:color w:val="000000" w:themeColor="text1"/>
          <w:u w:color="000000" w:themeColor="text1"/>
        </w:rPr>
        <w:tab/>
        <w:t>An institution of higher learning</w:t>
      </w:r>
      <w:r>
        <w:rPr>
          <w:rFonts w:cs="Times New Roman"/>
          <w:color w:val="000000" w:themeColor="text1"/>
          <w:u w:color="000000" w:themeColor="text1"/>
        </w:rPr>
        <w:t xml:space="preserve"> or its athletic conference can</w:t>
      </w:r>
      <w:r w:rsidRPr="00CD7894">
        <w:rPr>
          <w:rFonts w:cs="Times New Roman"/>
          <w:color w:val="000000" w:themeColor="text1"/>
          <w:u w:color="000000" w:themeColor="text1"/>
        </w:rPr>
        <w:t>not directly or indirectly create or facilitate compensation opportunities for the use of an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name, image, or likeness.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lastRenderedPageBreak/>
        <w:tab/>
        <w:t>(D)</w:t>
      </w:r>
      <w:r w:rsidRPr="00CD7894">
        <w:rPr>
          <w:rFonts w:cs="Times New Roman"/>
          <w:color w:val="000000" w:themeColor="text1"/>
          <w:u w:color="000000" w:themeColor="text1"/>
        </w:rPr>
        <w:tab/>
      </w:r>
      <w:r w:rsidRPr="00CD7894">
        <w:rPr>
          <w:rFonts w:eastAsia="Calibri" w:cs="Times New Roman"/>
          <w:color w:val="000000"/>
          <w:u w:color="000000"/>
        </w:rPr>
        <w:t xml:space="preserve">An institution of higher learning may not use or allow boosters to </w:t>
      </w:r>
      <w:r w:rsidRPr="00CD7894">
        <w:rPr>
          <w:rFonts w:cs="Times New Roman"/>
        </w:rPr>
        <w:t>directly or indirectly create or facilitate compensation opportunities for the use of an intercollegiate athlete</w:t>
      </w:r>
      <w:r w:rsidRPr="00DE3BF1">
        <w:rPr>
          <w:rFonts w:cs="Times New Roman"/>
        </w:rPr>
        <w:t>’</w:t>
      </w:r>
      <w:r w:rsidRPr="00CD7894">
        <w:rPr>
          <w:rFonts w:cs="Times New Roman"/>
        </w:rPr>
        <w:t xml:space="preserve">s name, image, or likeness </w:t>
      </w:r>
      <w:r w:rsidRPr="00CD7894">
        <w:rPr>
          <w:rFonts w:eastAsia="Calibri" w:cs="Times New Roman"/>
          <w:color w:val="000000"/>
          <w:u w:color="000000"/>
        </w:rPr>
        <w:t>as a recruiting inducement or as a means of paying for athletics participation.</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(E)</w:t>
      </w:r>
      <w:r w:rsidRPr="00CD7894">
        <w:rPr>
          <w:rFonts w:cs="Times New Roman"/>
          <w:color w:val="000000" w:themeColor="text1"/>
          <w:u w:color="000000" w:themeColor="text1"/>
        </w:rPr>
        <w:tab/>
        <w:t>An intercollegiate athlete at an institution of higher learning may not use the institution of higher learning</w:t>
      </w:r>
      <w:r w:rsidRPr="00DE3BF1">
        <w:rPr>
          <w:rFonts w:cs="Times New Roman"/>
          <w:color w:val="000000" w:themeColor="text1"/>
          <w:u w:color="000000" w:themeColor="text1"/>
        </w:rPr>
        <w:t>’</w:t>
      </w:r>
      <w:r w:rsidRPr="00CD7894">
        <w:rPr>
          <w:rFonts w:cs="Times New Roman"/>
          <w:color w:val="000000" w:themeColor="text1"/>
          <w:u w:color="000000" w:themeColor="text1"/>
        </w:rPr>
        <w:t>s facilities, uniforms provided by the institution of higher learning, or the institution of higher learning</w:t>
      </w:r>
      <w:r w:rsidRPr="00DE3BF1">
        <w:rPr>
          <w:rFonts w:cs="Times New Roman"/>
          <w:color w:val="000000" w:themeColor="text1"/>
          <w:u w:color="000000" w:themeColor="text1"/>
        </w:rPr>
        <w:t>’</w:t>
      </w:r>
      <w:r w:rsidRPr="00CD7894">
        <w:rPr>
          <w:rFonts w:cs="Times New Roman"/>
          <w:color w:val="000000" w:themeColor="text1"/>
          <w:u w:color="000000" w:themeColor="text1"/>
        </w:rPr>
        <w:t>s intellectual property, including, but not limited to, the unauthorized use of a registered trademark or product protected by copyright, in connection with the use of the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name, image, or likeness activities.</w:t>
      </w:r>
      <w:r w:rsidRPr="00CD7894">
        <w:rPr>
          <w:rFonts w:cs="Times New Roman"/>
          <w:color w:val="000000" w:themeColor="text1"/>
          <w:u w:color="000000" w:themeColor="text1"/>
        </w:rPr>
        <w:tab/>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(F)</w:t>
      </w:r>
      <w:r w:rsidRPr="00CD7894">
        <w:rPr>
          <w:rFonts w:cs="Times New Roman"/>
          <w:color w:val="000000" w:themeColor="text1"/>
          <w:u w:color="000000" w:themeColor="text1"/>
        </w:rPr>
        <w:tab/>
        <w:t>Activities related to an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use of his name, image, or likeness for compensation are prohibited from taking place during the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participation in academic, athletic, or team</w:t>
      </w:r>
      <w:r>
        <w:rPr>
          <w:rFonts w:cs="Times New Roman"/>
          <w:color w:val="000000" w:themeColor="text1"/>
          <w:u w:color="000000" w:themeColor="text1"/>
        </w:rPr>
        <w:noBreakHyphen/>
      </w:r>
      <w:r w:rsidRPr="00CD7894">
        <w:rPr>
          <w:rFonts w:cs="Times New Roman"/>
          <w:color w:val="000000" w:themeColor="text1"/>
          <w:u w:color="000000" w:themeColor="text1"/>
        </w:rPr>
        <w:t>mandated activities as defined by the institution of higher learning.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(G)</w:t>
      </w:r>
      <w:r w:rsidRPr="00CD7894">
        <w:rPr>
          <w:rFonts w:cs="Times New Roman"/>
          <w:color w:val="000000" w:themeColor="text1"/>
          <w:u w:color="000000" w:themeColor="text1"/>
        </w:rPr>
        <w:tab/>
        <w:t>Activities related to an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use of his name, image, o</w:t>
      </w:r>
      <w:r>
        <w:rPr>
          <w:rFonts w:cs="Times New Roman"/>
          <w:color w:val="000000" w:themeColor="text1"/>
          <w:u w:color="000000" w:themeColor="text1"/>
        </w:rPr>
        <w:t>r likeness for compensation can</w:t>
      </w:r>
      <w:r w:rsidRPr="00CD7894">
        <w:rPr>
          <w:rFonts w:cs="Times New Roman"/>
          <w:color w:val="000000" w:themeColor="text1"/>
          <w:u w:color="000000" w:themeColor="text1"/>
        </w:rPr>
        <w:t>not be contingent on a prospective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s enrollment at a particular institution of higher learning or </w:t>
      </w:r>
      <w:r>
        <w:rPr>
          <w:rFonts w:cs="Times New Roman"/>
          <w:color w:val="000000" w:themeColor="text1"/>
          <w:u w:color="000000" w:themeColor="text1"/>
        </w:rPr>
        <w:t>its athletic conference and can</w:t>
      </w:r>
      <w:r w:rsidRPr="00CD7894">
        <w:rPr>
          <w:rFonts w:cs="Times New Roman"/>
          <w:color w:val="000000" w:themeColor="text1"/>
          <w:u w:color="000000" w:themeColor="text1"/>
        </w:rPr>
        <w:t>not otherwise be used as an inducement by an institution of higher learning or a booster.</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(H)</w:t>
      </w:r>
      <w:r w:rsidRPr="00CD7894">
        <w:rPr>
          <w:rFonts w:cs="Times New Roman"/>
          <w:color w:val="000000" w:themeColor="text1"/>
          <w:u w:color="000000" w:themeColor="text1"/>
        </w:rPr>
        <w:tab/>
        <w:t>An institution of higher learning; an entity with a purpose that includes supporting or benefiting an institution of higher learning or its athletic programs; or an officer, director, or employee of an institution of higher learning or such an entity may not directly or indirectly compensate a current or prospective intercollegiate athlete for the use of the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name, image, or likeness.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(I)</w:t>
      </w:r>
      <w:r w:rsidRPr="00CD7894">
        <w:rPr>
          <w:rFonts w:cs="Times New Roman"/>
          <w:color w:val="000000" w:themeColor="text1"/>
          <w:u w:color="000000" w:themeColor="text1"/>
        </w:rPr>
        <w:tab/>
        <w:t>A grant in aid, including the cost of attendance, awarded to an intercollegiate athlete by an institution of higher learning is not compensation for the purposes of this chapter and may not be revoked or reduced as a result of an intercollegiate athlete earning compensation or obtaining professional representation under this chapter. Name, image, or likeness compensation shall not be used to limit athletic grant in aid but may be used in the calculation for need</w:t>
      </w:r>
      <w:r>
        <w:rPr>
          <w:rFonts w:cs="Times New Roman"/>
          <w:color w:val="000000" w:themeColor="text1"/>
          <w:u w:color="000000" w:themeColor="text1"/>
        </w:rPr>
        <w:noBreakHyphen/>
      </w:r>
      <w:r w:rsidRPr="00CD7894">
        <w:rPr>
          <w:rFonts w:cs="Times New Roman"/>
          <w:color w:val="000000" w:themeColor="text1"/>
          <w:u w:color="000000" w:themeColor="text1"/>
        </w:rPr>
        <w:t>based financial aid available to the general student population.</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158</w:t>
      </w:r>
      <w:r>
        <w:rPr>
          <w:rFonts w:cs="Times New Roman"/>
          <w:color w:val="000000" w:themeColor="text1"/>
          <w:u w:color="000000" w:themeColor="text1"/>
        </w:rPr>
        <w:noBreakHyphen/>
      </w:r>
      <w:r w:rsidRPr="00CD7894">
        <w:rPr>
          <w:rFonts w:cs="Times New Roman"/>
          <w:color w:val="000000" w:themeColor="text1"/>
          <w:u w:color="000000" w:themeColor="text1"/>
        </w:rPr>
        <w:t>30.</w:t>
      </w:r>
      <w:r w:rsidRPr="00CD7894">
        <w:rPr>
          <w:rFonts w:cs="Times New Roman"/>
          <w:color w:val="000000" w:themeColor="text1"/>
          <w:u w:color="000000" w:themeColor="text1"/>
        </w:rPr>
        <w:tab/>
        <w:t>Earning compensation in compliance with the provisions contained in Section 59</w:t>
      </w:r>
      <w:r>
        <w:rPr>
          <w:rFonts w:cs="Times New Roman"/>
          <w:color w:val="000000" w:themeColor="text1"/>
          <w:u w:color="000000" w:themeColor="text1"/>
        </w:rPr>
        <w:noBreakHyphen/>
      </w:r>
      <w:r w:rsidRPr="00CD7894">
        <w:rPr>
          <w:rFonts w:cs="Times New Roman"/>
          <w:color w:val="000000" w:themeColor="text1"/>
          <w:u w:color="000000" w:themeColor="text1"/>
        </w:rPr>
        <w:t>158</w:t>
      </w:r>
      <w:r>
        <w:rPr>
          <w:rFonts w:cs="Times New Roman"/>
          <w:color w:val="000000" w:themeColor="text1"/>
          <w:u w:color="000000" w:themeColor="text1"/>
        </w:rPr>
        <w:noBreakHyphen/>
      </w:r>
      <w:r w:rsidRPr="00CD7894">
        <w:rPr>
          <w:rFonts w:cs="Times New Roman"/>
          <w:color w:val="000000" w:themeColor="text1"/>
          <w:u w:color="000000" w:themeColor="text1"/>
        </w:rPr>
        <w:t>40 does not affect an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grant in aid or athletic eligibility.</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158</w:t>
      </w:r>
      <w:r>
        <w:rPr>
          <w:rFonts w:cs="Times New Roman"/>
          <w:color w:val="000000" w:themeColor="text1"/>
          <w:u w:color="000000" w:themeColor="text1"/>
        </w:rPr>
        <w:noBreakHyphen/>
      </w:r>
      <w:r w:rsidRPr="00CD7894">
        <w:rPr>
          <w:rFonts w:cs="Times New Roman"/>
          <w:color w:val="000000" w:themeColor="text1"/>
          <w:u w:color="000000" w:themeColor="text1"/>
        </w:rPr>
        <w:t>40.</w:t>
      </w:r>
      <w:r w:rsidRPr="00CD7894">
        <w:rPr>
          <w:rFonts w:cs="Times New Roman"/>
          <w:color w:val="000000" w:themeColor="text1"/>
          <w:u w:color="000000" w:themeColor="text1"/>
        </w:rPr>
        <w:tab/>
        <w:t>(A)</w:t>
      </w:r>
      <w:r w:rsidRPr="00CD7894">
        <w:rPr>
          <w:rFonts w:cs="Times New Roman"/>
          <w:color w:val="000000" w:themeColor="text1"/>
          <w:u w:color="000000" w:themeColor="text1"/>
        </w:rPr>
        <w:tab/>
        <w:t xml:space="preserve">Notwithstanding athletic conference or collegiate athletic association rules, bylaws, regulations, and policies to the contrary, an institution of higher learning is prohibited from adopting </w:t>
      </w:r>
      <w:r w:rsidRPr="00CD7894">
        <w:rPr>
          <w:rFonts w:cs="Times New Roman"/>
          <w:color w:val="000000" w:themeColor="text1"/>
          <w:u w:color="000000" w:themeColor="text1"/>
        </w:rPr>
        <w:lastRenderedPageBreak/>
        <w:t>or maintaining a contract, rule, regulation, standard, or other requirement that prevents or unduly restricts an intercollegiate athlete from:</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(1)</w:t>
      </w:r>
      <w:r w:rsidRPr="00CD7894">
        <w:rPr>
          <w:rFonts w:cs="Times New Roman"/>
          <w:color w:val="000000" w:themeColor="text1"/>
          <w:u w:color="000000" w:themeColor="text1"/>
        </w:rPr>
        <w:tab/>
        <w:t>earning compensation for the use of his name, image, or likeness; or</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(2)</w:t>
      </w:r>
      <w:r w:rsidRPr="00CD7894">
        <w:rPr>
          <w:rFonts w:cs="Times New Roman"/>
          <w:color w:val="000000" w:themeColor="text1"/>
          <w:u w:color="000000" w:themeColor="text1"/>
        </w:rPr>
        <w:tab/>
        <w:t>obtaining an athlete agent for the purpose of securing compensation for the use of his name, image, or likeness.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(B)(1)</w:t>
      </w:r>
      <w:r w:rsidRPr="00CD7894">
        <w:rPr>
          <w:rFonts w:cs="Times New Roman"/>
          <w:color w:val="000000" w:themeColor="text1"/>
          <w:u w:color="000000" w:themeColor="text1"/>
        </w:rPr>
        <w:tab/>
        <w:t>An institution of higher learning may prohibit an intercollegiate athlete from using his name, image, or likeness for compensation if the proposed use of his name, image, or likeness conflicts with:</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r>
      <w:r w:rsidRPr="00CD7894">
        <w:rPr>
          <w:rFonts w:cs="Times New Roman"/>
          <w:color w:val="000000" w:themeColor="text1"/>
          <w:u w:color="000000" w:themeColor="text1"/>
        </w:rPr>
        <w:tab/>
        <w:t>(a)</w:t>
      </w:r>
      <w:r w:rsidRPr="00CD7894">
        <w:rPr>
          <w:rFonts w:cs="Times New Roman"/>
          <w:color w:val="000000" w:themeColor="text1"/>
          <w:u w:color="000000" w:themeColor="text1"/>
        </w:rPr>
        <w:tab/>
        <w:t>existing institutional sponsorship agreements or other contracts; or</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r>
      <w:r w:rsidRPr="00CD7894">
        <w:rPr>
          <w:rFonts w:cs="Times New Roman"/>
          <w:color w:val="000000" w:themeColor="text1"/>
          <w:u w:color="000000" w:themeColor="text1"/>
        </w:rPr>
        <w:tab/>
        <w:t>(b)</w:t>
      </w:r>
      <w:r w:rsidRPr="00CD7894">
        <w:rPr>
          <w:rFonts w:cs="Times New Roman"/>
          <w:color w:val="000000" w:themeColor="text1"/>
          <w:u w:color="000000" w:themeColor="text1"/>
        </w:rPr>
        <w:tab/>
        <w:t>institutional values as defined by the institution of higher learning.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(2)</w:t>
      </w:r>
      <w:r w:rsidRPr="00CD7894">
        <w:rPr>
          <w:rFonts w:cs="Times New Roman"/>
          <w:color w:val="000000" w:themeColor="text1"/>
          <w:u w:color="000000" w:themeColor="text1"/>
        </w:rPr>
        <w:tab/>
        <w:t>An intercollegiate athlete may not earn compensation for the use of his name, image, or likeness for the endorsement of tobacco, alcohol, illegal substances or activities, banned athletic substances,</w:t>
      </w:r>
      <w:r>
        <w:rPr>
          <w:rFonts w:cs="Times New Roman"/>
          <w:color w:val="000000" w:themeColor="text1"/>
          <w:u w:color="000000" w:themeColor="text1"/>
        </w:rPr>
        <w:t xml:space="preserve"> </w:t>
      </w:r>
      <w:r w:rsidRPr="00CD7894">
        <w:rPr>
          <w:rFonts w:cs="Times New Roman"/>
          <w:color w:val="000000" w:themeColor="text1"/>
          <w:u w:color="000000" w:themeColor="text1"/>
        </w:rPr>
        <w:t>or gambling including, but not limited to, sports betting.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(C)</w:t>
      </w:r>
      <w:r w:rsidRPr="00CD7894">
        <w:rPr>
          <w:rFonts w:cs="Times New Roman"/>
          <w:color w:val="000000" w:themeColor="text1"/>
          <w:u w:color="000000" w:themeColor="text1"/>
        </w:rPr>
        <w:tab/>
        <w:t>An institution of higher learning must disclose known prohibitions for the use of an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name, image, or likeness at the time that an intercollegiate athlete is admitted to the institution of higher learning or when the intercollegiate athlete signs a financial aid agreement or team contract.</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158</w:t>
      </w:r>
      <w:r>
        <w:rPr>
          <w:rFonts w:cs="Times New Roman"/>
          <w:color w:val="000000" w:themeColor="text1"/>
          <w:u w:color="000000" w:themeColor="text1"/>
        </w:rPr>
        <w:noBreakHyphen/>
      </w:r>
      <w:r w:rsidRPr="00CD7894">
        <w:rPr>
          <w:rFonts w:cs="Times New Roman"/>
          <w:color w:val="000000" w:themeColor="text1"/>
          <w:u w:color="000000" w:themeColor="text1"/>
        </w:rPr>
        <w:t>50.</w:t>
      </w:r>
      <w:r w:rsidRPr="00CD7894">
        <w:rPr>
          <w:rFonts w:cs="Times New Roman"/>
          <w:color w:val="000000" w:themeColor="text1"/>
          <w:u w:color="000000" w:themeColor="text1"/>
        </w:rPr>
        <w:tab/>
        <w:t>An intercollegiate athlete participating in name, image, or likeness activities must abide by his institution of higher learning and its athletic department</w:t>
      </w:r>
      <w:r w:rsidRPr="00DE3BF1">
        <w:rPr>
          <w:rFonts w:cs="Times New Roman"/>
          <w:color w:val="000000" w:themeColor="text1"/>
          <w:u w:color="000000" w:themeColor="text1"/>
        </w:rPr>
        <w:t>’</w:t>
      </w:r>
      <w:r w:rsidRPr="00CD7894">
        <w:rPr>
          <w:rFonts w:cs="Times New Roman"/>
          <w:color w:val="000000" w:themeColor="text1"/>
          <w:u w:color="000000" w:themeColor="text1"/>
        </w:rPr>
        <w:t>s policies with respect to missed class time and good academic standing. Good academic standing includes meeting both grade point average and course hour requirements. An intercollegiate athlete must also meet all academic requirements of the athletic association and conference that his institution of higher learning is a member of in order to participate in name, image, or likeness activities.</w:t>
      </w:r>
      <w:r w:rsidRPr="00CD7894">
        <w:rPr>
          <w:rFonts w:cs="Times New Roman"/>
          <w:color w:val="000000" w:themeColor="text1"/>
          <w:u w:color="000000" w:themeColor="text1"/>
        </w:rPr>
        <w:tab/>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158</w:t>
      </w:r>
      <w:r>
        <w:rPr>
          <w:rFonts w:cs="Times New Roman"/>
          <w:color w:val="000000" w:themeColor="text1"/>
          <w:u w:color="000000" w:themeColor="text1"/>
        </w:rPr>
        <w:noBreakHyphen/>
      </w:r>
      <w:r w:rsidRPr="00CD7894">
        <w:rPr>
          <w:rFonts w:cs="Times New Roman"/>
          <w:color w:val="000000" w:themeColor="text1"/>
          <w:u w:color="000000" w:themeColor="text1"/>
        </w:rPr>
        <w:t>60.</w:t>
      </w:r>
      <w:r w:rsidRPr="00CD7894">
        <w:rPr>
          <w:rFonts w:cs="Times New Roman"/>
          <w:color w:val="000000" w:themeColor="text1"/>
          <w:u w:color="000000" w:themeColor="text1"/>
        </w:rPr>
        <w:tab/>
        <w:t>(A)</w:t>
      </w:r>
      <w:r w:rsidRPr="00CD7894">
        <w:rPr>
          <w:rFonts w:cs="Times New Roman"/>
          <w:color w:val="000000" w:themeColor="text1"/>
          <w:u w:color="000000" w:themeColor="text1"/>
        </w:rPr>
        <w:tab/>
        <w:t>A prospective intercollegiate athlete who enters into a name, image, or likeness contract shall disclose the name, image, or likeness contract to his institution of higher learning and its athletic department prior to enrollment or signing a financial aid agreement with the institution of higher learning or a team contract.</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(B)</w:t>
      </w:r>
      <w:r w:rsidRPr="00CD7894">
        <w:rPr>
          <w:rFonts w:cs="Times New Roman"/>
          <w:color w:val="000000" w:themeColor="text1"/>
          <w:u w:color="000000" w:themeColor="text1"/>
        </w:rPr>
        <w:tab/>
        <w:t>A current intercollegiate athlete must disclose the terms of a name, image, or likeness contract prior to signing the name, image, or likeness contract, in a manner designated by the institution of higher learning.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lastRenderedPageBreak/>
        <w:tab/>
        <w:t>(C)</w:t>
      </w:r>
      <w:r w:rsidRPr="00CD7894">
        <w:rPr>
          <w:rFonts w:cs="Times New Roman"/>
          <w:color w:val="000000" w:themeColor="text1"/>
          <w:u w:color="000000" w:themeColor="text1"/>
        </w:rPr>
        <w:tab/>
        <w:t>The disclosures required by this section must:</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(1)</w:t>
      </w:r>
      <w:r w:rsidRPr="00CD7894">
        <w:rPr>
          <w:rFonts w:cs="Times New Roman"/>
          <w:color w:val="000000" w:themeColor="text1"/>
          <w:u w:color="000000" w:themeColor="text1"/>
        </w:rPr>
        <w:tab/>
        <w:t>describe the proposed use of the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name, image, or likeness, compensation arrangements, the name of the athlete agent, and a list of all parties to the name, image, or likeness contract; and</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r>
      <w:r w:rsidRPr="00CD7894">
        <w:rPr>
          <w:rFonts w:cs="Times New Roman"/>
          <w:color w:val="000000" w:themeColor="text1"/>
          <w:u w:color="000000" w:themeColor="text1"/>
        </w:rPr>
        <w:tab/>
        <w:t>(2)</w:t>
      </w:r>
      <w:r w:rsidRPr="00CD7894">
        <w:rPr>
          <w:rFonts w:cs="Times New Roman"/>
          <w:color w:val="000000" w:themeColor="text1"/>
          <w:u w:color="000000" w:themeColor="text1"/>
        </w:rPr>
        <w:tab/>
        <w:t>be made in the manner designated by the institution of higher learning.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(D)</w:t>
      </w:r>
      <w:r w:rsidRPr="00CD7894">
        <w:rPr>
          <w:rFonts w:cs="Times New Roman"/>
          <w:color w:val="000000" w:themeColor="text1"/>
          <w:u w:color="000000" w:themeColor="text1"/>
        </w:rPr>
        <w:tab/>
        <w:t>An institution of higher learning may fund, through its athletic department, an independent, third</w:t>
      </w:r>
      <w:r>
        <w:rPr>
          <w:rFonts w:cs="Times New Roman"/>
          <w:color w:val="000000" w:themeColor="text1"/>
          <w:u w:color="000000" w:themeColor="text1"/>
        </w:rPr>
        <w:noBreakHyphen/>
      </w:r>
      <w:r w:rsidRPr="00CD7894">
        <w:rPr>
          <w:rFonts w:cs="Times New Roman"/>
          <w:color w:val="000000" w:themeColor="text1"/>
          <w:u w:color="000000" w:themeColor="text1"/>
        </w:rPr>
        <w:t>party administrator to support education, monitoring, disclosures, and reporting concerning name, image, or likeness activities authorized pursuant to this chapter. A third</w:t>
      </w:r>
      <w:r>
        <w:rPr>
          <w:rFonts w:cs="Times New Roman"/>
          <w:color w:val="000000" w:themeColor="text1"/>
          <w:u w:color="000000" w:themeColor="text1"/>
        </w:rPr>
        <w:noBreakHyphen/>
        <w:t>party administrator can</w:t>
      </w:r>
      <w:r w:rsidRPr="00CD7894">
        <w:rPr>
          <w:rFonts w:cs="Times New Roman"/>
          <w:color w:val="000000" w:themeColor="text1"/>
          <w:u w:color="000000" w:themeColor="text1"/>
        </w:rPr>
        <w:t>not be a registered athlete agent. An athlete agent is prohibited from having any affiliation with a third</w:t>
      </w:r>
      <w:r>
        <w:rPr>
          <w:rFonts w:cs="Times New Roman"/>
          <w:color w:val="000000" w:themeColor="text1"/>
          <w:u w:color="000000" w:themeColor="text1"/>
        </w:rPr>
        <w:noBreakHyphen/>
      </w:r>
      <w:r w:rsidRPr="00CD7894">
        <w:rPr>
          <w:rFonts w:cs="Times New Roman"/>
          <w:color w:val="000000" w:themeColor="text1"/>
          <w:u w:color="000000" w:themeColor="text1"/>
        </w:rPr>
        <w:t>party administrator.</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158</w:t>
      </w:r>
      <w:r>
        <w:rPr>
          <w:rFonts w:cs="Times New Roman"/>
          <w:color w:val="000000" w:themeColor="text1"/>
          <w:u w:color="000000" w:themeColor="text1"/>
        </w:rPr>
        <w:noBreakHyphen/>
      </w:r>
      <w:r w:rsidRPr="00CD7894">
        <w:rPr>
          <w:rFonts w:cs="Times New Roman"/>
          <w:color w:val="000000" w:themeColor="text1"/>
          <w:u w:color="000000" w:themeColor="text1"/>
        </w:rPr>
        <w:t>70.</w:t>
      </w:r>
      <w:r w:rsidRPr="00CD7894">
        <w:rPr>
          <w:rFonts w:cs="Times New Roman"/>
          <w:color w:val="000000" w:themeColor="text1"/>
          <w:u w:color="000000" w:themeColor="text1"/>
        </w:rPr>
        <w:tab/>
        <w:t>(A)</w:t>
      </w:r>
      <w:r w:rsidRPr="00CD7894">
        <w:rPr>
          <w:rFonts w:cs="Times New Roman"/>
          <w:color w:val="000000" w:themeColor="text1"/>
          <w:u w:color="000000" w:themeColor="text1"/>
        </w:rPr>
        <w:tab/>
        <w:t>Name, image, or likeness contracts authorized by this chapter must have a prominent disclosure at the beginning and end of the name, image, or likeness contract that an intercollegiate athlete must acknowledge separately. The disclosure required pursuant to this section shall be worded to warn the intercollegiate athlete of potential eligibility issues that may exist under current rules and policies of athletic conferences or collegiate athletic associations concerning the use of the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name, image, or likeness and shall clearly set forth the reporting requirements contained in Section 59</w:t>
      </w:r>
      <w:r>
        <w:rPr>
          <w:rFonts w:cs="Times New Roman"/>
          <w:color w:val="000000" w:themeColor="text1"/>
          <w:u w:color="000000" w:themeColor="text1"/>
        </w:rPr>
        <w:noBreakHyphen/>
      </w:r>
      <w:r w:rsidRPr="00CD7894">
        <w:rPr>
          <w:rFonts w:cs="Times New Roman"/>
          <w:color w:val="000000" w:themeColor="text1"/>
          <w:u w:color="000000" w:themeColor="text1"/>
        </w:rPr>
        <w:t>158</w:t>
      </w:r>
      <w:r>
        <w:rPr>
          <w:rFonts w:cs="Times New Roman"/>
          <w:color w:val="000000" w:themeColor="text1"/>
          <w:u w:color="000000" w:themeColor="text1"/>
        </w:rPr>
        <w:noBreakHyphen/>
      </w:r>
      <w:r w:rsidRPr="00CD7894">
        <w:rPr>
          <w:rFonts w:cs="Times New Roman"/>
          <w:color w:val="000000" w:themeColor="text1"/>
          <w:u w:color="000000" w:themeColor="text1"/>
        </w:rPr>
        <w:t>60.</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(B)</w:t>
      </w:r>
      <w:r w:rsidRPr="00CD7894">
        <w:rPr>
          <w:rFonts w:cs="Times New Roman"/>
          <w:color w:val="000000" w:themeColor="text1"/>
          <w:u w:color="000000" w:themeColor="text1"/>
        </w:rPr>
        <w:tab/>
        <w:t>All name, image, or likeness contracts must provide for an unequivocal ten</w:t>
      </w:r>
      <w:r>
        <w:rPr>
          <w:rFonts w:cs="Times New Roman"/>
          <w:color w:val="000000" w:themeColor="text1"/>
          <w:u w:color="000000" w:themeColor="text1"/>
        </w:rPr>
        <w:noBreakHyphen/>
      </w:r>
      <w:r w:rsidRPr="00CD7894">
        <w:rPr>
          <w:rFonts w:cs="Times New Roman"/>
          <w:color w:val="000000" w:themeColor="text1"/>
          <w:u w:color="000000" w:themeColor="text1"/>
        </w:rPr>
        <w:t>day revocation period for the intercollegiate athlete.</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(C)</w:t>
      </w:r>
      <w:r w:rsidRPr="00CD7894">
        <w:rPr>
          <w:rFonts w:cs="Times New Roman"/>
          <w:color w:val="000000" w:themeColor="text1"/>
          <w:u w:color="000000" w:themeColor="text1"/>
        </w:rPr>
        <w:tab/>
        <w:t>At least five days prior to the execution of a name, image, or likeness contract authorized by this chapter, the third party proposing to enter into the name, image, or likeness contract with the intercollegiate athlete must disclose, in writing, to the intercollegiate athlete any prior or existing association, either formally or informally, with any institution of higher learning or any prior or existing financial involvement with respect to athletics.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(D)</w:t>
      </w:r>
      <w:r w:rsidRPr="00CD7894">
        <w:rPr>
          <w:rFonts w:cs="Times New Roman"/>
          <w:color w:val="000000" w:themeColor="text1"/>
          <w:u w:color="000000" w:themeColor="text1"/>
        </w:rPr>
        <w:tab/>
        <w:t>A name, image, or likeness contract may not extend beyond an intercollegiate athlete</w:t>
      </w:r>
      <w:r w:rsidRPr="00DE3BF1">
        <w:rPr>
          <w:rFonts w:cs="Times New Roman"/>
          <w:color w:val="000000" w:themeColor="text1"/>
          <w:u w:color="000000" w:themeColor="text1"/>
        </w:rPr>
        <w:t>’</w:t>
      </w:r>
      <w:r w:rsidRPr="00CD7894">
        <w:rPr>
          <w:rFonts w:cs="Times New Roman"/>
          <w:color w:val="000000" w:themeColor="text1"/>
          <w:u w:color="000000" w:themeColor="text1"/>
        </w:rPr>
        <w:t>s participation in an athletic program at an institution of higher learning.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eastAsia="Times New Roman" w:cs="Times New Roman"/>
          <w:snapToGrid w:val="0"/>
          <w:szCs w:val="20"/>
        </w:rPr>
        <w:tab/>
        <w:t>(E)</w:t>
      </w:r>
      <w:r w:rsidRPr="00CD7894">
        <w:rPr>
          <w:rFonts w:eastAsia="Times New Roman" w:cs="Times New Roman"/>
          <w:snapToGrid w:val="0"/>
          <w:szCs w:val="20"/>
        </w:rPr>
        <w:tab/>
        <w:t>A name, image, or likeness contract shall be void if an intercollegiate athlete is convicted of a felony pursuant to Section 16</w:t>
      </w:r>
      <w:r>
        <w:rPr>
          <w:rFonts w:eastAsia="Times New Roman" w:cs="Times New Roman"/>
          <w:snapToGrid w:val="0"/>
          <w:szCs w:val="20"/>
        </w:rPr>
        <w:noBreakHyphen/>
      </w:r>
      <w:r w:rsidRPr="00CD7894">
        <w:rPr>
          <w:rFonts w:eastAsia="Times New Roman" w:cs="Times New Roman"/>
          <w:snapToGrid w:val="0"/>
          <w:szCs w:val="20"/>
        </w:rPr>
        <w:t>1</w:t>
      </w:r>
      <w:r>
        <w:rPr>
          <w:rFonts w:eastAsia="Times New Roman" w:cs="Times New Roman"/>
          <w:snapToGrid w:val="0"/>
          <w:szCs w:val="20"/>
        </w:rPr>
        <w:noBreakHyphen/>
      </w:r>
      <w:r w:rsidRPr="00CD7894">
        <w:rPr>
          <w:rFonts w:eastAsia="Times New Roman" w:cs="Times New Roman"/>
          <w:snapToGrid w:val="0"/>
          <w:szCs w:val="20"/>
        </w:rPr>
        <w:t>90.</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D7894">
        <w:rPr>
          <w:rFonts w:eastAsia="Times New Roman" w:cs="Times New Roman"/>
        </w:rPr>
        <w:tab/>
        <w:t>Section 59</w:t>
      </w:r>
      <w:r>
        <w:rPr>
          <w:rFonts w:eastAsia="Times New Roman" w:cs="Times New Roman"/>
        </w:rPr>
        <w:noBreakHyphen/>
      </w:r>
      <w:r w:rsidRPr="00CD7894">
        <w:rPr>
          <w:rFonts w:eastAsia="Times New Roman" w:cs="Times New Roman"/>
        </w:rPr>
        <w:t>158</w:t>
      </w:r>
      <w:r>
        <w:rPr>
          <w:rFonts w:eastAsia="Times New Roman" w:cs="Times New Roman"/>
        </w:rPr>
        <w:noBreakHyphen/>
      </w:r>
      <w:r w:rsidRPr="00CD7894">
        <w:rPr>
          <w:rFonts w:eastAsia="Times New Roman" w:cs="Times New Roman"/>
        </w:rPr>
        <w:t>80.</w:t>
      </w:r>
      <w:r w:rsidRPr="00CD7894">
        <w:rPr>
          <w:rFonts w:eastAsia="Times New Roman" w:cs="Times New Roman"/>
        </w:rPr>
        <w:tab/>
        <w:t>(A)</w:t>
      </w:r>
      <w:r w:rsidRPr="00CD7894">
        <w:rPr>
          <w:rFonts w:eastAsia="Times New Roman" w:cs="Times New Roman"/>
        </w:rPr>
        <w:tab/>
        <w:t xml:space="preserve">If there is a conflict between the provisions contained in this chapter and those contained in Chapter 102, Title 59, </w:t>
      </w:r>
      <w:r w:rsidRPr="00CD7894">
        <w:rPr>
          <w:rFonts w:eastAsia="Times New Roman" w:cs="Times New Roman"/>
        </w:rPr>
        <w:lastRenderedPageBreak/>
        <w:t>then the provisions of this chapter shall govern. An athlete agent representing an intercollegiate athlete in a transaction authorized pursuant to this chapter must also comply with all provisions contained in Chapter 102, Title 59 that do not conflict with the provisions contained in this chapter.</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D7894">
        <w:rPr>
          <w:rFonts w:eastAsia="Times New Roman" w:cs="Times New Roman"/>
        </w:rPr>
        <w:tab/>
        <w:t>(B)</w:t>
      </w:r>
      <w:r w:rsidRPr="00CD7894">
        <w:rPr>
          <w:rFonts w:eastAsia="Times New Roman" w:cs="Times New Roman"/>
        </w:rPr>
        <w:tab/>
        <w:t>An athlete agent shall comply with the federal Sports Agent Responsibility and Trust Act, 15 U.S.C. Sections 7801</w:t>
      </w:r>
      <w:r>
        <w:rPr>
          <w:rFonts w:eastAsia="Times New Roman" w:cs="Times New Roman"/>
        </w:rPr>
        <w:noBreakHyphen/>
      </w:r>
      <w:r w:rsidRPr="00CD7894">
        <w:rPr>
          <w:rFonts w:eastAsia="Times New Roman" w:cs="Times New Roman"/>
        </w:rPr>
        <w:t>7807.”</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E06EC" w:rsidRPr="00DE3BF1"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Uniform Athlete Agents Act, definitions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SECTION</w:t>
      </w:r>
      <w:r w:rsidRPr="00CD7894">
        <w:rPr>
          <w:rFonts w:cs="Times New Roman"/>
          <w:color w:val="000000" w:themeColor="text1"/>
          <w:u w:color="000000" w:themeColor="text1"/>
        </w:rPr>
        <w:tab/>
        <w:t>2.</w:t>
      </w: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102</w:t>
      </w:r>
      <w:r>
        <w:rPr>
          <w:rFonts w:cs="Times New Roman"/>
          <w:color w:val="000000" w:themeColor="text1"/>
          <w:u w:color="000000" w:themeColor="text1"/>
        </w:rPr>
        <w:noBreakHyphen/>
      </w:r>
      <w:r w:rsidRPr="00CD7894">
        <w:rPr>
          <w:rFonts w:cs="Times New Roman"/>
          <w:color w:val="000000" w:themeColor="text1"/>
          <w:u w:color="000000" w:themeColor="text1"/>
        </w:rPr>
        <w:t>20(1) of the 1976 Code is amended to read:</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D7894">
        <w:rPr>
          <w:rFonts w:cs="Times New Roman"/>
          <w:color w:val="000000" w:themeColor="text1"/>
          <w:u w:color="000000" w:themeColor="text1"/>
        </w:rPr>
        <w:tab/>
        <w:t>“(1)</w:t>
      </w:r>
      <w:r w:rsidRPr="00CD7894">
        <w:rPr>
          <w:rFonts w:cs="Times New Roman"/>
          <w:color w:val="000000" w:themeColor="text1"/>
          <w:u w:color="000000" w:themeColor="text1"/>
        </w:rPr>
        <w:tab/>
      </w:r>
      <w:r w:rsidRPr="00DE3BF1">
        <w:rPr>
          <w:rFonts w:cs="Times New Roman"/>
          <w:color w:val="000000" w:themeColor="text1"/>
          <w:u w:color="000000" w:themeColor="text1"/>
        </w:rPr>
        <w:t>‘</w:t>
      </w:r>
      <w:r w:rsidRPr="00CD7894">
        <w:rPr>
          <w:rFonts w:cs="Times New Roman"/>
          <w:color w:val="000000" w:themeColor="text1"/>
          <w:u w:color="000000" w:themeColor="text1"/>
        </w:rPr>
        <w:t>Agency contract</w:t>
      </w:r>
      <w:r w:rsidRPr="00DE3BF1">
        <w:rPr>
          <w:rFonts w:cs="Times New Roman"/>
          <w:color w:val="000000" w:themeColor="text1"/>
          <w:u w:color="000000" w:themeColor="text1"/>
        </w:rPr>
        <w:t>’</w:t>
      </w:r>
      <w:r w:rsidRPr="00CD7894">
        <w:rPr>
          <w:rFonts w:cs="Times New Roman"/>
          <w:color w:val="000000" w:themeColor="text1"/>
          <w:u w:color="000000" w:themeColor="text1"/>
        </w:rPr>
        <w:t xml:space="preserve"> means an agreement in which a student athlete authorizes a person to negotiate or solicit on behalf of the student athlete a professional sports services contract;</w:t>
      </w:r>
      <w:r w:rsidRPr="00CD7894">
        <w:rPr>
          <w:color w:val="000000" w:themeColor="text1"/>
          <w:u w:color="000000" w:themeColor="text1"/>
        </w:rPr>
        <w:t xml:space="preserve"> </w:t>
      </w:r>
      <w:r w:rsidRPr="00CD7894">
        <w:rPr>
          <w:rFonts w:cs="Times New Roman"/>
          <w:color w:val="000000" w:themeColor="text1"/>
          <w:u w:color="000000" w:themeColor="text1"/>
        </w:rPr>
        <w:t>an endorsement contract; or a name, image, or likeness contract, as defined in Chapter 158, Title 59.”</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E06EC" w:rsidRPr="00DE3BF1"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Uniform Athlete Agents act, continuing education</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SECTION</w:t>
      </w:r>
      <w:r w:rsidRPr="00CD7894">
        <w:rPr>
          <w:rFonts w:cs="Times New Roman"/>
          <w:color w:val="000000" w:themeColor="text1"/>
          <w:u w:color="000000" w:themeColor="text1"/>
        </w:rPr>
        <w:tab/>
        <w:t>3.</w:t>
      </w: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102</w:t>
      </w:r>
      <w:r>
        <w:rPr>
          <w:rFonts w:cs="Times New Roman"/>
          <w:color w:val="000000" w:themeColor="text1"/>
          <w:u w:color="000000" w:themeColor="text1"/>
        </w:rPr>
        <w:noBreakHyphen/>
      </w:r>
      <w:r w:rsidRPr="00CD7894">
        <w:rPr>
          <w:rFonts w:cs="Times New Roman"/>
          <w:color w:val="000000" w:themeColor="text1"/>
          <w:u w:color="000000" w:themeColor="text1"/>
        </w:rPr>
        <w:t>70 of the 1976 Code is amended by adding: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“(C)</w:t>
      </w:r>
      <w:r w:rsidRPr="00CD7894">
        <w:rPr>
          <w:rFonts w:cs="Times New Roman"/>
          <w:color w:val="000000" w:themeColor="text1"/>
          <w:u w:color="000000" w:themeColor="text1"/>
        </w:rPr>
        <w:tab/>
        <w:t>The department may suspend, refuse to renew, or revoke a person</w:t>
      </w:r>
      <w:r w:rsidRPr="00DE3BF1">
        <w:rPr>
          <w:rFonts w:cs="Times New Roman"/>
          <w:color w:val="000000" w:themeColor="text1"/>
          <w:u w:color="000000" w:themeColor="text1"/>
        </w:rPr>
        <w:t>’</w:t>
      </w:r>
      <w:r w:rsidRPr="00CD7894">
        <w:rPr>
          <w:rFonts w:cs="Times New Roman"/>
          <w:color w:val="000000" w:themeColor="text1"/>
          <w:u w:color="000000" w:themeColor="text1"/>
        </w:rPr>
        <w:t>s registration if that person fails to complete at least twenty hours of continuing athlete agent education coursework biennially. The department may promulgate regulations necessary for the approval of credit hours.”</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DE3BF1"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Uniform Athlete Agents Act, online registry</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SECTION</w:t>
      </w:r>
      <w:r w:rsidRPr="00CD7894">
        <w:rPr>
          <w:rFonts w:cs="Times New Roman"/>
          <w:color w:val="000000" w:themeColor="text1"/>
          <w:u w:color="000000" w:themeColor="text1"/>
        </w:rPr>
        <w:tab/>
        <w:t>4.</w:t>
      </w:r>
      <w:r w:rsidRPr="00CD7894">
        <w:rPr>
          <w:rFonts w:cs="Times New Roman"/>
          <w:color w:val="000000" w:themeColor="text1"/>
          <w:u w:color="000000" w:themeColor="text1"/>
        </w:rPr>
        <w:tab/>
        <w:t>Chapter 102, Title 59 of the 1976 Code is amended by adding: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102</w:t>
      </w:r>
      <w:r>
        <w:rPr>
          <w:rFonts w:cs="Times New Roman"/>
          <w:color w:val="000000" w:themeColor="text1"/>
          <w:u w:color="000000" w:themeColor="text1"/>
        </w:rPr>
        <w:noBreakHyphen/>
      </w:r>
      <w:r w:rsidRPr="00CD7894">
        <w:rPr>
          <w:rFonts w:cs="Times New Roman"/>
          <w:color w:val="000000" w:themeColor="text1"/>
          <w:u w:color="000000" w:themeColor="text1"/>
        </w:rPr>
        <w:t>85.</w:t>
      </w:r>
      <w:r w:rsidRPr="00CD7894">
        <w:rPr>
          <w:rFonts w:cs="Times New Roman"/>
          <w:color w:val="000000" w:themeColor="text1"/>
          <w:u w:color="000000" w:themeColor="text1"/>
        </w:rPr>
        <w:tab/>
        <w:t>The Department of Consumer Affairs shall maintain an online, public directory of all registered athlete agents in good standing. The directory shall include each athlete agent</w:t>
      </w:r>
      <w:r w:rsidRPr="00DE3BF1">
        <w:rPr>
          <w:rFonts w:cs="Times New Roman"/>
          <w:color w:val="000000" w:themeColor="text1"/>
          <w:u w:color="000000" w:themeColor="text1"/>
        </w:rPr>
        <w:t>’</w:t>
      </w:r>
      <w:r w:rsidRPr="00CD7894">
        <w:rPr>
          <w:rFonts w:cs="Times New Roman"/>
          <w:color w:val="000000" w:themeColor="text1"/>
          <w:u w:color="000000" w:themeColor="text1"/>
        </w:rPr>
        <w:t>s registration application information that is required pursuant to this chapter.”</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DE3BF1"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Uniform Athlete Agents Act, registration fees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SECTION</w:t>
      </w:r>
      <w:r w:rsidRPr="00CD7894">
        <w:rPr>
          <w:rFonts w:cs="Times New Roman"/>
          <w:color w:val="000000" w:themeColor="text1"/>
          <w:u w:color="000000" w:themeColor="text1"/>
        </w:rPr>
        <w:tab/>
        <w:t>5.</w:t>
      </w: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102</w:t>
      </w:r>
      <w:r>
        <w:rPr>
          <w:rFonts w:cs="Times New Roman"/>
          <w:color w:val="000000" w:themeColor="text1"/>
          <w:u w:color="000000" w:themeColor="text1"/>
        </w:rPr>
        <w:noBreakHyphen/>
      </w:r>
      <w:r w:rsidRPr="00CD7894">
        <w:rPr>
          <w:rFonts w:cs="Times New Roman"/>
          <w:color w:val="000000" w:themeColor="text1"/>
          <w:u w:color="000000" w:themeColor="text1"/>
        </w:rPr>
        <w:t>90 of the 1976 Code is amended to read:</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102</w:t>
      </w:r>
      <w:r>
        <w:rPr>
          <w:rFonts w:cs="Times New Roman"/>
          <w:color w:val="000000" w:themeColor="text1"/>
          <w:u w:color="000000" w:themeColor="text1"/>
        </w:rPr>
        <w:noBreakHyphen/>
      </w:r>
      <w:r w:rsidRPr="00CD7894">
        <w:rPr>
          <w:rFonts w:cs="Times New Roman"/>
          <w:color w:val="000000" w:themeColor="text1"/>
          <w:u w:color="000000" w:themeColor="text1"/>
        </w:rPr>
        <w:t>90.</w:t>
      </w:r>
      <w:r w:rsidRPr="00CD7894">
        <w:rPr>
          <w:rFonts w:cs="Times New Roman"/>
          <w:color w:val="000000" w:themeColor="text1"/>
          <w:u w:color="000000" w:themeColor="text1"/>
        </w:rPr>
        <w:tab/>
      </w:r>
      <w:r w:rsidRPr="00CD7894">
        <w:rPr>
          <w:rFonts w:cs="Times New Roman"/>
          <w:color w:val="000000" w:themeColor="text1"/>
          <w:u w:color="000000" w:themeColor="text1"/>
          <w:lang w:val="en-PH"/>
        </w:rPr>
        <w:t>An application for registration or renewal of registration must be accompanied by a fee of:</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CD7894">
        <w:rPr>
          <w:rFonts w:cs="Times New Roman"/>
          <w:color w:val="000000" w:themeColor="text1"/>
          <w:u w:color="000000" w:themeColor="text1"/>
          <w:lang w:val="en-PH"/>
        </w:rPr>
        <w:tab/>
      </w:r>
      <w:r w:rsidRPr="00CD7894">
        <w:rPr>
          <w:rFonts w:cs="Times New Roman"/>
          <w:color w:val="000000" w:themeColor="text1"/>
          <w:u w:color="000000" w:themeColor="text1"/>
          <w:lang w:val="en-PH"/>
        </w:rPr>
        <w:tab/>
        <w:t>(1)</w:t>
      </w:r>
      <w:r w:rsidRPr="00CD7894">
        <w:rPr>
          <w:rFonts w:cs="Times New Roman"/>
          <w:color w:val="000000" w:themeColor="text1"/>
          <w:u w:color="000000" w:themeColor="text1"/>
          <w:lang w:val="en-PH"/>
        </w:rPr>
        <w:tab/>
      </w:r>
      <w:r w:rsidRPr="00CD7894">
        <w:rPr>
          <w:rFonts w:cs="Times New Roman"/>
          <w:color w:val="000000" w:themeColor="text1"/>
          <w:lang w:val="en-PH"/>
        </w:rPr>
        <w:t xml:space="preserve">one thousand </w:t>
      </w:r>
      <w:r w:rsidRPr="00CD7894">
        <w:rPr>
          <w:rFonts w:cs="Times New Roman"/>
          <w:color w:val="000000" w:themeColor="text1"/>
          <w:u w:color="000000" w:themeColor="text1"/>
          <w:lang w:val="en-PH"/>
        </w:rPr>
        <w:t>five hundred dollars for an initial application for registration;</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CD7894">
        <w:rPr>
          <w:rFonts w:cs="Times New Roman"/>
          <w:color w:val="000000" w:themeColor="text1"/>
          <w:u w:color="000000" w:themeColor="text1"/>
          <w:lang w:val="en-PH"/>
        </w:rPr>
        <w:tab/>
      </w:r>
      <w:r w:rsidRPr="00CD7894">
        <w:rPr>
          <w:rFonts w:cs="Times New Roman"/>
          <w:color w:val="000000" w:themeColor="text1"/>
          <w:u w:color="000000" w:themeColor="text1"/>
          <w:lang w:val="en-PH"/>
        </w:rPr>
        <w:tab/>
        <w:t>(2)</w:t>
      </w:r>
      <w:r w:rsidRPr="00CD7894">
        <w:rPr>
          <w:rFonts w:cs="Times New Roman"/>
          <w:color w:val="000000" w:themeColor="text1"/>
          <w:u w:color="000000" w:themeColor="text1"/>
          <w:lang w:val="en-PH"/>
        </w:rPr>
        <w:tab/>
      </w:r>
      <w:r w:rsidRPr="00CD7894">
        <w:rPr>
          <w:rFonts w:cs="Times New Roman"/>
          <w:color w:val="000000" w:themeColor="text1"/>
          <w:lang w:val="en-PH"/>
        </w:rPr>
        <w:t xml:space="preserve">two thousand </w:t>
      </w:r>
      <w:r w:rsidRPr="00CD7894">
        <w:rPr>
          <w:rFonts w:cs="Times New Roman"/>
          <w:color w:val="000000" w:themeColor="text1"/>
          <w:u w:color="000000" w:themeColor="text1"/>
          <w:lang w:val="en-PH"/>
        </w:rPr>
        <w:t>five hundred dollars for registration based on a certificate of registration issued by another state;</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CD7894">
        <w:rPr>
          <w:rFonts w:cs="Times New Roman"/>
          <w:color w:val="000000" w:themeColor="text1"/>
          <w:u w:color="000000" w:themeColor="text1"/>
          <w:lang w:val="en-PH"/>
        </w:rPr>
        <w:tab/>
      </w:r>
      <w:r w:rsidRPr="00CD7894">
        <w:rPr>
          <w:rFonts w:cs="Times New Roman"/>
          <w:color w:val="000000" w:themeColor="text1"/>
          <w:u w:color="000000" w:themeColor="text1"/>
          <w:lang w:val="en-PH"/>
        </w:rPr>
        <w:tab/>
        <w:t>(3)</w:t>
      </w:r>
      <w:r w:rsidRPr="00CD7894">
        <w:rPr>
          <w:rFonts w:cs="Times New Roman"/>
          <w:color w:val="000000" w:themeColor="text1"/>
          <w:u w:color="000000" w:themeColor="text1"/>
          <w:lang w:val="en-PH"/>
        </w:rPr>
        <w:tab/>
      </w:r>
      <w:r w:rsidRPr="00CD7894">
        <w:rPr>
          <w:rFonts w:cs="Times New Roman"/>
          <w:color w:val="000000" w:themeColor="text1"/>
          <w:lang w:val="en-PH"/>
        </w:rPr>
        <w:t xml:space="preserve">seven </w:t>
      </w:r>
      <w:r w:rsidRPr="00CD7894">
        <w:rPr>
          <w:rFonts w:cs="Times New Roman"/>
          <w:color w:val="000000" w:themeColor="text1"/>
          <w:u w:color="000000" w:themeColor="text1"/>
          <w:lang w:val="en-PH"/>
        </w:rPr>
        <w:t>hundred dollars for an application for renewal of registration; or</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CD7894">
        <w:rPr>
          <w:rFonts w:cs="Times New Roman"/>
          <w:color w:val="000000" w:themeColor="text1"/>
          <w:u w:color="000000" w:themeColor="text1"/>
          <w:lang w:val="en-PH"/>
        </w:rPr>
        <w:tab/>
      </w:r>
      <w:r w:rsidRPr="00CD7894">
        <w:rPr>
          <w:rFonts w:cs="Times New Roman"/>
          <w:color w:val="000000" w:themeColor="text1"/>
          <w:u w:color="000000" w:themeColor="text1"/>
          <w:lang w:val="en-PH"/>
        </w:rPr>
        <w:tab/>
        <w:t>(4)</w:t>
      </w:r>
      <w:r w:rsidRPr="00CD7894">
        <w:rPr>
          <w:rFonts w:cs="Times New Roman"/>
          <w:color w:val="000000" w:themeColor="text1"/>
          <w:u w:color="000000" w:themeColor="text1"/>
          <w:lang w:val="en-PH"/>
        </w:rPr>
        <w:tab/>
      </w:r>
      <w:r w:rsidRPr="00CD7894">
        <w:rPr>
          <w:rFonts w:cs="Times New Roman"/>
          <w:color w:val="000000" w:themeColor="text1"/>
          <w:lang w:val="en-PH"/>
        </w:rPr>
        <w:t xml:space="preserve">one thousand </w:t>
      </w:r>
      <w:r w:rsidRPr="00CD7894">
        <w:rPr>
          <w:rFonts w:cs="Times New Roman"/>
          <w:color w:val="000000" w:themeColor="text1"/>
          <w:u w:color="000000" w:themeColor="text1"/>
          <w:lang w:val="en-PH"/>
        </w:rPr>
        <w:t>dollars for renewal of registration based on a renewal of registration in another state.”</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DE3BF1"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Uniform Athlete Agents Act, agent compensation limits</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SECTION</w:t>
      </w:r>
      <w:r w:rsidRPr="00CD7894">
        <w:rPr>
          <w:rFonts w:cs="Times New Roman"/>
          <w:color w:val="000000" w:themeColor="text1"/>
          <w:u w:color="000000" w:themeColor="text1"/>
        </w:rPr>
        <w:tab/>
        <w:t>6.</w:t>
      </w:r>
      <w:r w:rsidRPr="00CD7894">
        <w:rPr>
          <w:rFonts w:cs="Times New Roman"/>
          <w:color w:val="000000" w:themeColor="text1"/>
          <w:u w:color="000000" w:themeColor="text1"/>
        </w:rPr>
        <w:tab/>
        <w:t>Section 59</w:t>
      </w:r>
      <w:r>
        <w:rPr>
          <w:rFonts w:cs="Times New Roman"/>
          <w:color w:val="000000" w:themeColor="text1"/>
          <w:u w:color="000000" w:themeColor="text1"/>
        </w:rPr>
        <w:noBreakHyphen/>
      </w:r>
      <w:r w:rsidRPr="00CD7894">
        <w:rPr>
          <w:rFonts w:cs="Times New Roman"/>
          <w:color w:val="000000" w:themeColor="text1"/>
          <w:u w:color="000000" w:themeColor="text1"/>
        </w:rPr>
        <w:t>102</w:t>
      </w:r>
      <w:r>
        <w:rPr>
          <w:rFonts w:cs="Times New Roman"/>
          <w:color w:val="000000" w:themeColor="text1"/>
          <w:u w:color="000000" w:themeColor="text1"/>
        </w:rPr>
        <w:noBreakHyphen/>
      </w:r>
      <w:r w:rsidRPr="00CD7894">
        <w:rPr>
          <w:rFonts w:cs="Times New Roman"/>
          <w:color w:val="000000" w:themeColor="text1"/>
          <w:u w:color="000000" w:themeColor="text1"/>
        </w:rPr>
        <w:t>100 of the 1976 Code is amended by adding:</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7894">
        <w:rPr>
          <w:rFonts w:cs="Times New Roman"/>
          <w:color w:val="000000" w:themeColor="text1"/>
          <w:u w:color="000000" w:themeColor="text1"/>
        </w:rPr>
        <w:tab/>
        <w:t>“(H)</w:t>
      </w:r>
      <w:r w:rsidRPr="00CD7894">
        <w:rPr>
          <w:rFonts w:cs="Times New Roman"/>
          <w:color w:val="000000" w:themeColor="text1"/>
          <w:u w:color="000000" w:themeColor="text1"/>
        </w:rPr>
        <w:tab/>
        <w:t>An agency contract for name, image, or likeness activities, as defined in Chapter 158, Title 59, may not provide for athlete agent compensation that exceeds ten percent of the name, image, or likeness contract.”</w:t>
      </w:r>
    </w:p>
    <w:p w:rsidR="00EE06EC" w:rsidRPr="00CD7894"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DE3BF1"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06EC" w:rsidRPr="00A76FC1"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D7894">
        <w:rPr>
          <w:rFonts w:cs="Times New Roman"/>
          <w:color w:val="000000" w:themeColor="text1"/>
          <w:u w:color="000000" w:themeColor="text1"/>
        </w:rPr>
        <w:t>SECTION</w:t>
      </w:r>
      <w:r w:rsidRPr="00CD7894">
        <w:rPr>
          <w:rFonts w:cs="Times New Roman"/>
          <w:color w:val="000000" w:themeColor="text1"/>
          <w:u w:color="000000" w:themeColor="text1"/>
        </w:rPr>
        <w:tab/>
        <w:t>7.</w:t>
      </w:r>
      <w:r w:rsidRPr="00CD7894">
        <w:rPr>
          <w:rFonts w:cs="Times New Roman"/>
          <w:color w:val="000000" w:themeColor="text1"/>
          <w:u w:color="000000" w:themeColor="text1"/>
        </w:rPr>
        <w:tab/>
        <w:t>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w:t>
      </w:r>
      <w:r w:rsidRPr="00DE3BF1">
        <w:rPr>
          <w:rFonts w:cs="Times New Roman"/>
          <w:color w:val="000000" w:themeColor="text1"/>
          <w:u w:color="000000" w:themeColor="text1"/>
        </w:rPr>
        <w:t>’</w:t>
      </w:r>
      <w:r w:rsidRPr="00CD7894">
        <w:rPr>
          <w:rFonts w:cs="Times New Roman"/>
          <w:color w:val="000000" w:themeColor="text1"/>
          <w:u w:color="000000" w:themeColor="text1"/>
        </w:rPr>
        <w:t>s collegiate governing body. Upon certification by the Attorney General, the provisions of this act are suspended until the General Assembly takes further action.</w:t>
      </w: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E06EC" w:rsidRDefault="00EE06EC"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EE06EC" w:rsidRDefault="00EE06EC" w:rsidP="00EE06EC">
      <w:pPr>
        <w:jc w:val="both"/>
        <w:rPr>
          <w:color w:val="000000" w:themeColor="text1"/>
        </w:rPr>
      </w:pPr>
    </w:p>
    <w:p w:rsidR="00EE06EC" w:rsidRDefault="00EE06EC" w:rsidP="00EE06EC">
      <w:pPr>
        <w:jc w:val="both"/>
        <w:rPr>
          <w:color w:val="000000" w:themeColor="text1"/>
        </w:rPr>
      </w:pPr>
      <w:r>
        <w:rPr>
          <w:color w:val="000000" w:themeColor="text1"/>
        </w:rPr>
        <w:t>Approved the 6</w:t>
      </w:r>
      <w:r w:rsidRPr="008E7B8B">
        <w:rPr>
          <w:color w:val="000000" w:themeColor="text1"/>
          <w:vertAlign w:val="superscript"/>
        </w:rPr>
        <w:t>th</w:t>
      </w:r>
      <w:r>
        <w:rPr>
          <w:color w:val="000000" w:themeColor="text1"/>
        </w:rPr>
        <w:t xml:space="preserve"> day of May, 2021. </w:t>
      </w:r>
    </w:p>
    <w:p w:rsidR="00EE06EC" w:rsidRDefault="00EE06EC" w:rsidP="00EE06EC">
      <w:pPr>
        <w:jc w:val="center"/>
        <w:rPr>
          <w:color w:val="000000" w:themeColor="text1"/>
        </w:rPr>
      </w:pPr>
    </w:p>
    <w:p w:rsidR="00EE06EC" w:rsidRDefault="00EE06EC" w:rsidP="00EE06EC">
      <w:pPr>
        <w:jc w:val="center"/>
        <w:rPr>
          <w:color w:val="000000" w:themeColor="text1"/>
        </w:rPr>
      </w:pPr>
      <w:r>
        <w:rPr>
          <w:color w:val="000000" w:themeColor="text1"/>
        </w:rPr>
        <w:t>__________</w:t>
      </w:r>
    </w:p>
    <w:p w:rsidR="0037108A" w:rsidRPr="00AF6AA7" w:rsidRDefault="0037108A" w:rsidP="00EE0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7108A" w:rsidRPr="00AF6AA7" w:rsidSect="0037108A">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C07" w:rsidRDefault="00020C07" w:rsidP="007D5FAC">
      <w:r>
        <w:separator/>
      </w:r>
    </w:p>
  </w:endnote>
  <w:endnote w:type="continuationSeparator" w:id="0">
    <w:p w:rsidR="00020C07" w:rsidRDefault="00020C0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8A" w:rsidRPr="0037108A" w:rsidRDefault="0037108A" w:rsidP="0037108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E06EC">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8A" w:rsidRDefault="00371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C07" w:rsidRDefault="00020C07" w:rsidP="007D5FAC">
      <w:r>
        <w:separator/>
      </w:r>
    </w:p>
  </w:footnote>
  <w:footnote w:type="continuationSeparator" w:id="0">
    <w:p w:rsidR="00020C07" w:rsidRDefault="00020C0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685"/>
    <w:docVar w:name="ActSecretary" w:val="Turner"/>
    <w:docVar w:name="ActSIdno" w:val="(50)  685WAB21"/>
    <w:docVar w:name="clipname" w:val="685WAB21"/>
    <w:docVar w:name="dvBillNumber" w:val="685"/>
    <w:docVar w:name="dvBillNumberPrefix" w:val="S"/>
    <w:docVar w:name="dvOriginalBody" w:val="Senate"/>
    <w:docVar w:name="OrigSENATEBillNo" w:val="685"/>
    <w:docVar w:name="SENATEACTFULLPATH" w:val="L:\COUNCIL\ACTS\685WAB21.DOCX"/>
    <w:docVar w:name="WhatActtype" w:val="AN ACT"/>
  </w:docVars>
  <w:rsids>
    <w:rsidRoot w:val="00020C07"/>
    <w:rsid w:val="00002DE0"/>
    <w:rsid w:val="00017F29"/>
    <w:rsid w:val="00020349"/>
    <w:rsid w:val="00020C07"/>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26"/>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45"/>
    <w:rsid w:val="00134FF6"/>
    <w:rsid w:val="00135DDF"/>
    <w:rsid w:val="00136AA0"/>
    <w:rsid w:val="00141278"/>
    <w:rsid w:val="0014525A"/>
    <w:rsid w:val="001519E2"/>
    <w:rsid w:val="001626DB"/>
    <w:rsid w:val="00170F30"/>
    <w:rsid w:val="00171563"/>
    <w:rsid w:val="00172771"/>
    <w:rsid w:val="001747A9"/>
    <w:rsid w:val="001750EA"/>
    <w:rsid w:val="001754BB"/>
    <w:rsid w:val="0018353C"/>
    <w:rsid w:val="00184AD0"/>
    <w:rsid w:val="001A0805"/>
    <w:rsid w:val="001A53BE"/>
    <w:rsid w:val="001A646B"/>
    <w:rsid w:val="001A75A0"/>
    <w:rsid w:val="001B5A28"/>
    <w:rsid w:val="001B65B6"/>
    <w:rsid w:val="001B78F9"/>
    <w:rsid w:val="001B7FF5"/>
    <w:rsid w:val="001C390F"/>
    <w:rsid w:val="001C475C"/>
    <w:rsid w:val="001C50A7"/>
    <w:rsid w:val="001C6957"/>
    <w:rsid w:val="001D279C"/>
    <w:rsid w:val="001D550F"/>
    <w:rsid w:val="001D5B5B"/>
    <w:rsid w:val="001E0CFB"/>
    <w:rsid w:val="001E1775"/>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B32"/>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108A"/>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70AD"/>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659"/>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2E3B"/>
    <w:rsid w:val="006F22C0"/>
    <w:rsid w:val="006F290C"/>
    <w:rsid w:val="007009F2"/>
    <w:rsid w:val="0070193C"/>
    <w:rsid w:val="00704FF9"/>
    <w:rsid w:val="007052EC"/>
    <w:rsid w:val="00707063"/>
    <w:rsid w:val="007127A6"/>
    <w:rsid w:val="007257FC"/>
    <w:rsid w:val="00731463"/>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5CA1"/>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5E9"/>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76FC1"/>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6AA7"/>
    <w:rsid w:val="00AF7929"/>
    <w:rsid w:val="00AF7A83"/>
    <w:rsid w:val="00B010E0"/>
    <w:rsid w:val="00B11270"/>
    <w:rsid w:val="00B12572"/>
    <w:rsid w:val="00B2073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93619"/>
    <w:rsid w:val="00BB1593"/>
    <w:rsid w:val="00BB43F6"/>
    <w:rsid w:val="00BB7B1B"/>
    <w:rsid w:val="00BC4561"/>
    <w:rsid w:val="00BC5FF9"/>
    <w:rsid w:val="00BE36EB"/>
    <w:rsid w:val="00BE41F8"/>
    <w:rsid w:val="00BF1B60"/>
    <w:rsid w:val="00BF2034"/>
    <w:rsid w:val="00BF33CD"/>
    <w:rsid w:val="00BF352D"/>
    <w:rsid w:val="00BF4E0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05F"/>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65890"/>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3BF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62F8"/>
    <w:rsid w:val="00EA77B0"/>
    <w:rsid w:val="00EB223A"/>
    <w:rsid w:val="00EC47CE"/>
    <w:rsid w:val="00EC6AE8"/>
    <w:rsid w:val="00ED4871"/>
    <w:rsid w:val="00EE06EC"/>
    <w:rsid w:val="00EE42B4"/>
    <w:rsid w:val="00EE663F"/>
    <w:rsid w:val="00EF0E4A"/>
    <w:rsid w:val="00EF3301"/>
    <w:rsid w:val="00EF6923"/>
    <w:rsid w:val="00F02B27"/>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010E"/>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1CC7DB8-CA62-4408-9CCA-04158C59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710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005E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7108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31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h:\hj\20210429.docx" TargetMode="External"/><Relationship Id="rId26" Type="http://schemas.openxmlformats.org/officeDocument/2006/relationships/hyperlink" Target="file:///p:\pprever\2021-22\685_20210423.docx" TargetMode="External"/><Relationship Id="rId3" Type="http://schemas.openxmlformats.org/officeDocument/2006/relationships/webSettings" Target="webSettings.xml"/><Relationship Id="rId21" Type="http://schemas.openxmlformats.org/officeDocument/2006/relationships/hyperlink" Target="file:///p:\pprever\2021-22\685_20210331.docx" TargetMode="External"/><Relationship Id="rId7" Type="http://schemas.openxmlformats.org/officeDocument/2006/relationships/hyperlink" Target="file:///h:\sj\20210323.docx" TargetMode="External"/><Relationship Id="rId12" Type="http://schemas.openxmlformats.org/officeDocument/2006/relationships/hyperlink" Target="file:///h:\sj\20210408.docx" TargetMode="External"/><Relationship Id="rId17" Type="http://schemas.openxmlformats.org/officeDocument/2006/relationships/hyperlink" Target="file:///h:\hj\20210428.docx" TargetMode="External"/><Relationship Id="rId25" Type="http://schemas.openxmlformats.org/officeDocument/2006/relationships/hyperlink" Target="file:///p:\pprever\2021-22\685_20210422.docx" TargetMode="External"/><Relationship Id="rId2" Type="http://schemas.openxmlformats.org/officeDocument/2006/relationships/settings" Target="settings.xml"/><Relationship Id="rId16" Type="http://schemas.openxmlformats.org/officeDocument/2006/relationships/hyperlink" Target="file:///h:\hj\20210428.docx" TargetMode="External"/><Relationship Id="rId20" Type="http://schemas.openxmlformats.org/officeDocument/2006/relationships/hyperlink" Target="file:///p:\pprever\2021-22\685_20210323.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10323.docx" TargetMode="External"/><Relationship Id="rId11" Type="http://schemas.openxmlformats.org/officeDocument/2006/relationships/hyperlink" Target="file:///h:\sj\20210408.docx" TargetMode="External"/><Relationship Id="rId24" Type="http://schemas.openxmlformats.org/officeDocument/2006/relationships/hyperlink" Target="file:///p:\pprever\2021-22\685_20210409.docx" TargetMode="External"/><Relationship Id="rId5" Type="http://schemas.openxmlformats.org/officeDocument/2006/relationships/endnotes" Target="endnotes.xml"/><Relationship Id="rId15" Type="http://schemas.openxmlformats.org/officeDocument/2006/relationships/hyperlink" Target="file:///h:\hj\20210422.docx" TargetMode="External"/><Relationship Id="rId23" Type="http://schemas.openxmlformats.org/officeDocument/2006/relationships/hyperlink" Target="file:///p:\pprever\2021-22\685_20210408.docx" TargetMode="External"/><Relationship Id="rId28" Type="http://schemas.openxmlformats.org/officeDocument/2006/relationships/footer" Target="footer2.xml"/><Relationship Id="rId10" Type="http://schemas.openxmlformats.org/officeDocument/2006/relationships/hyperlink" Target="file:///h:\sj\20210408.docx" TargetMode="External"/><Relationship Id="rId19" Type="http://schemas.openxmlformats.org/officeDocument/2006/relationships/hyperlink" Target="http://www.scstatehouse.gov/billsearch.php?billnumbers=685&amp;session=124&amp;summary=B"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413.docx" TargetMode="External"/><Relationship Id="rId22" Type="http://schemas.openxmlformats.org/officeDocument/2006/relationships/hyperlink" Target="file:///p:\pprever\2021-22\685_2021040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3285</Words>
  <Characters>17446</Characters>
  <Application>Microsoft Office Word</Application>
  <DocSecurity>0</DocSecurity>
  <Lines>436</Lines>
  <Paragraphs>130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685: Athletics - South Carolina Legislature Online</dc:title>
  <dc:subject/>
  <dc:creator>Rebecca Turner</dc:creator>
  <cp:keywords/>
  <dc:description/>
  <cp:lastModifiedBy>Danny Crook</cp:lastModifiedBy>
  <cp:revision>2</cp:revision>
  <cp:lastPrinted>2009-02-19T22:23:00Z</cp:lastPrinted>
  <dcterms:created xsi:type="dcterms:W3CDTF">2021-06-14T12:51:00Z</dcterms:created>
  <dcterms:modified xsi:type="dcterms:W3CDTF">2021-06-14T12:51:00Z</dcterms:modified>
</cp:coreProperties>
</file>