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DAC14" w14:textId="4981B89F" w:rsidR="00CD0264" w:rsidRDefault="00CD0264" w:rsidP="00CD0264">
      <w:pPr>
        <w:widowControl w:val="0"/>
        <w:jc w:val="center"/>
      </w:pPr>
      <w:r w:rsidRPr="00CD0264">
        <w:rPr>
          <w:b/>
        </w:rPr>
        <w:t>South Carolina General Assembly</w:t>
      </w:r>
    </w:p>
    <w:p w14:paraId="109487DA" w14:textId="1D3A8D83" w:rsidR="00CD0264" w:rsidRDefault="00CD0264" w:rsidP="00CD0264">
      <w:pPr>
        <w:widowControl w:val="0"/>
        <w:jc w:val="center"/>
      </w:pPr>
      <w:r>
        <w:t>124th Session, 2021-2022</w:t>
      </w:r>
    </w:p>
    <w:p w14:paraId="6A538DB0" w14:textId="226F947F" w:rsidR="00CD0264" w:rsidRDefault="00CD0264" w:rsidP="00CD0264">
      <w:pPr>
        <w:widowControl w:val="0"/>
      </w:pPr>
    </w:p>
    <w:p w14:paraId="2DA093C5" w14:textId="25D3B330" w:rsidR="00CD0264" w:rsidRDefault="00CD0264" w:rsidP="00CD0264">
      <w:pPr>
        <w:widowControl w:val="0"/>
        <w:rPr>
          <w:b/>
        </w:rPr>
      </w:pPr>
      <w:r w:rsidRPr="00CD0264">
        <w:rPr>
          <w:b/>
        </w:rPr>
        <w:t>S.</w:t>
      </w:r>
      <w:r>
        <w:rPr>
          <w:b/>
        </w:rPr>
        <w:t xml:space="preserve"> </w:t>
      </w:r>
      <w:r w:rsidRPr="00CD0264">
        <w:rPr>
          <w:b/>
        </w:rPr>
        <w:t>911</w:t>
      </w:r>
    </w:p>
    <w:p w14:paraId="458DF820" w14:textId="7274CC99" w:rsidR="00CD0264" w:rsidRDefault="00CD0264" w:rsidP="00CD0264">
      <w:pPr>
        <w:widowControl w:val="0"/>
        <w:rPr>
          <w:b/>
        </w:rPr>
      </w:pPr>
    </w:p>
    <w:p w14:paraId="05D9F5C8" w14:textId="1DC62FE3" w:rsidR="00CD0264" w:rsidRDefault="00CD0264" w:rsidP="00CD0264">
      <w:pPr>
        <w:widowControl w:val="0"/>
      </w:pPr>
      <w:r w:rsidRPr="00CD0264">
        <w:rPr>
          <w:b/>
        </w:rPr>
        <w:t>STATUS INFORMATION</w:t>
      </w:r>
    </w:p>
    <w:p w14:paraId="5727CE63" w14:textId="2D258B46" w:rsidR="00CD0264" w:rsidRDefault="00CD0264" w:rsidP="00CD0264">
      <w:pPr>
        <w:widowControl w:val="0"/>
      </w:pPr>
    </w:p>
    <w:p w14:paraId="145CD812" w14:textId="69FEA76C" w:rsidR="00CD0264" w:rsidRDefault="00CD0264" w:rsidP="00CD0264">
      <w:pPr>
        <w:widowControl w:val="0"/>
      </w:pPr>
      <w:r>
        <w:t>General Bill</w:t>
      </w:r>
    </w:p>
    <w:p w14:paraId="6969D7D0" w14:textId="6EC708B0" w:rsidR="00CD0264" w:rsidRDefault="00CD0264" w:rsidP="00CD0264">
      <w:pPr>
        <w:widowControl w:val="0"/>
      </w:pPr>
      <w:r>
        <w:t>Sponsors: Senators Climer and Kimbrell</w:t>
      </w:r>
    </w:p>
    <w:p w14:paraId="64A54238" w14:textId="0EE3044A" w:rsidR="00CD0264" w:rsidRDefault="00CD0264" w:rsidP="00CD0264">
      <w:pPr>
        <w:widowControl w:val="0"/>
      </w:pPr>
      <w:r>
        <w:t>Document Path: l:\s-res\wc\025ince.sp.wc.docx</w:t>
      </w:r>
    </w:p>
    <w:p w14:paraId="32DC267B" w14:textId="77777777" w:rsidR="00C43FF0" w:rsidRDefault="00C43FF0" w:rsidP="00CD0264">
      <w:pPr>
        <w:widowControl w:val="0"/>
      </w:pPr>
      <w:r>
        <w:t>Companion/Similar bill(s): 4186</w:t>
      </w:r>
    </w:p>
    <w:p w14:paraId="362839F0" w14:textId="0E497362" w:rsidR="00CD0264" w:rsidRDefault="00CD0264" w:rsidP="00CD0264">
      <w:pPr>
        <w:widowControl w:val="0"/>
      </w:pPr>
    </w:p>
    <w:p w14:paraId="1AB4991D" w14:textId="77777777" w:rsidR="00CD0264" w:rsidRDefault="00CD0264" w:rsidP="00CD0264">
      <w:pPr>
        <w:widowControl w:val="0"/>
      </w:pPr>
      <w:r>
        <w:t>Introduced in the Senate on December 6, 2021</w:t>
      </w:r>
    </w:p>
    <w:p w14:paraId="6EB60001" w14:textId="78834A31" w:rsidR="00CD0264" w:rsidRDefault="00CD0264" w:rsidP="00CD0264">
      <w:pPr>
        <w:widowControl w:val="0"/>
      </w:pPr>
      <w:r>
        <w:t xml:space="preserve">Currently residing in the Senate Committee on </w:t>
      </w:r>
      <w:r w:rsidRPr="00CD0264">
        <w:rPr>
          <w:b/>
        </w:rPr>
        <w:t>Labor, Commerce and Industry</w:t>
      </w:r>
    </w:p>
    <w:p w14:paraId="5FC24325" w14:textId="3A96BA55" w:rsidR="00CD0264" w:rsidRDefault="00CD0264" w:rsidP="00CD0264">
      <w:pPr>
        <w:widowControl w:val="0"/>
      </w:pPr>
    </w:p>
    <w:p w14:paraId="43772B31" w14:textId="6FA0209D" w:rsidR="00CD0264" w:rsidRDefault="00B5742B" w:rsidP="00CD0264">
      <w:pPr>
        <w:widowControl w:val="0"/>
      </w:pPr>
      <w:r>
        <w:t>Summary: Commerce Department</w:t>
      </w:r>
    </w:p>
    <w:p w14:paraId="5BCF1DE2" w14:textId="33BA582B" w:rsidR="00CD0264" w:rsidRDefault="00CD0264" w:rsidP="00CD0264">
      <w:pPr>
        <w:widowControl w:val="0"/>
      </w:pPr>
    </w:p>
    <w:p w14:paraId="0ED54723" w14:textId="2716B134" w:rsidR="00CD0264" w:rsidRDefault="00CD0264" w:rsidP="00CD0264">
      <w:pPr>
        <w:widowControl w:val="0"/>
      </w:pPr>
    </w:p>
    <w:p w14:paraId="2C98E72B" w14:textId="08BD51D8" w:rsidR="00CD0264" w:rsidRDefault="00CD0264" w:rsidP="00CD0264">
      <w:pPr>
        <w:widowControl w:val="0"/>
        <w:tabs>
          <w:tab w:val="center" w:pos="590"/>
          <w:tab w:val="center" w:pos="1440"/>
          <w:tab w:val="left" w:pos="1872"/>
          <w:tab w:val="left" w:pos="9187"/>
        </w:tabs>
      </w:pPr>
      <w:r w:rsidRPr="00CD0264">
        <w:rPr>
          <w:b/>
        </w:rPr>
        <w:t>HISTORY OF LEGISLATIVE ACTIONS</w:t>
      </w:r>
    </w:p>
    <w:p w14:paraId="61F9756D" w14:textId="3A1ACC03" w:rsidR="00CD0264" w:rsidRDefault="00CD0264" w:rsidP="00CD0264">
      <w:pPr>
        <w:widowControl w:val="0"/>
        <w:tabs>
          <w:tab w:val="center" w:pos="590"/>
          <w:tab w:val="center" w:pos="1440"/>
          <w:tab w:val="left" w:pos="1872"/>
          <w:tab w:val="left" w:pos="9187"/>
        </w:tabs>
      </w:pPr>
    </w:p>
    <w:p w14:paraId="31115AC5" w14:textId="01D3FC94" w:rsidR="00CD0264" w:rsidRPr="00CD0264" w:rsidRDefault="00CD0264" w:rsidP="00CD0264">
      <w:pPr>
        <w:widowControl w:val="0"/>
        <w:tabs>
          <w:tab w:val="center" w:pos="590"/>
          <w:tab w:val="center" w:pos="1440"/>
          <w:tab w:val="left" w:pos="1872"/>
          <w:tab w:val="left" w:pos="9187"/>
        </w:tabs>
      </w:pPr>
      <w:r w:rsidRPr="00CD0264">
        <w:rPr>
          <w:u w:val="single"/>
        </w:rPr>
        <w:tab/>
        <w:t>Date</w:t>
      </w:r>
      <w:r w:rsidRPr="00CD0264">
        <w:rPr>
          <w:u w:val="single"/>
        </w:rPr>
        <w:tab/>
        <w:t>Body</w:t>
      </w:r>
      <w:r w:rsidRPr="00CD0264">
        <w:rPr>
          <w:u w:val="single"/>
        </w:rPr>
        <w:tab/>
        <w:t>Action Description with journal page number</w:t>
      </w:r>
      <w:r w:rsidRPr="00CD0264">
        <w:rPr>
          <w:u w:val="single"/>
        </w:rPr>
        <w:tab/>
      </w:r>
    </w:p>
    <w:p w14:paraId="0632DC2E" w14:textId="77777777" w:rsidR="001C4CBC" w:rsidRDefault="001C4CBC" w:rsidP="001C4CBC">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260877">
          <w:rPr>
            <w:rStyle w:val="Hyperlink"/>
          </w:rPr>
          <w:t>Senate Journal</w:t>
        </w:r>
        <w:r w:rsidRPr="00260877">
          <w:rPr>
            <w:rStyle w:val="Hyperlink"/>
          </w:rPr>
          <w:noBreakHyphen/>
          <w:t>page 23</w:t>
        </w:r>
      </w:hyperlink>
      <w:r>
        <w:t>)</w:t>
      </w:r>
    </w:p>
    <w:p w14:paraId="683593FF" w14:textId="77777777" w:rsidR="001C4CBC" w:rsidRDefault="001C4CBC" w:rsidP="001C4CBC">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260877">
        <w:rPr>
          <w:b/>
        </w:rPr>
        <w:t>Labor, Commerce and Industry</w:t>
      </w:r>
      <w:r>
        <w:t xml:space="preserve"> (</w:t>
      </w:r>
      <w:hyperlink r:id="rId7" w:history="1">
        <w:r w:rsidRPr="00260877">
          <w:rPr>
            <w:rStyle w:val="Hyperlink"/>
          </w:rPr>
          <w:t>Senate Journal</w:t>
        </w:r>
        <w:r w:rsidRPr="00260877">
          <w:rPr>
            <w:rStyle w:val="Hyperlink"/>
          </w:rPr>
          <w:noBreakHyphen/>
          <w:t>page 23</w:t>
        </w:r>
      </w:hyperlink>
      <w:r>
        <w:t>)</w:t>
      </w:r>
    </w:p>
    <w:p w14:paraId="6A7B7BD2" w14:textId="77777777" w:rsidR="001C4CBC" w:rsidRDefault="001C4CBC" w:rsidP="001C4CBC">
      <w:pPr>
        <w:widowControl w:val="0"/>
        <w:tabs>
          <w:tab w:val="right" w:pos="1008"/>
          <w:tab w:val="left" w:pos="1152"/>
          <w:tab w:val="left" w:pos="1872"/>
          <w:tab w:val="left" w:pos="9187"/>
        </w:tabs>
        <w:ind w:left="2088" w:hanging="2088"/>
      </w:pPr>
    </w:p>
    <w:p w14:paraId="091E151E" w14:textId="0C4A10AF" w:rsidR="00CD0264" w:rsidRDefault="00CD0264" w:rsidP="00CD026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D0264">
          <w:rPr>
            <w:rStyle w:val="Hyperlink"/>
          </w:rPr>
          <w:t>legislative information</w:t>
        </w:r>
      </w:hyperlink>
      <w:r>
        <w:t xml:space="preserve"> at the website</w:t>
      </w:r>
    </w:p>
    <w:p w14:paraId="106ECAB1" w14:textId="056295DC" w:rsidR="00CD0264" w:rsidRDefault="00CD0264" w:rsidP="00CD0264">
      <w:pPr>
        <w:widowControl w:val="0"/>
        <w:tabs>
          <w:tab w:val="right" w:pos="1008"/>
          <w:tab w:val="left" w:pos="1152"/>
          <w:tab w:val="left" w:pos="1872"/>
          <w:tab w:val="left" w:pos="9187"/>
        </w:tabs>
        <w:ind w:left="2088" w:hanging="2088"/>
      </w:pPr>
    </w:p>
    <w:p w14:paraId="321BDD2F" w14:textId="77777777" w:rsidR="00CD0264" w:rsidRPr="00CD0264" w:rsidRDefault="00CD0264" w:rsidP="00CD0264">
      <w:pPr>
        <w:widowControl w:val="0"/>
        <w:tabs>
          <w:tab w:val="right" w:pos="1008"/>
          <w:tab w:val="left" w:pos="1152"/>
          <w:tab w:val="left" w:pos="1872"/>
          <w:tab w:val="left" w:pos="9187"/>
        </w:tabs>
        <w:ind w:left="2088" w:hanging="2088"/>
      </w:pPr>
    </w:p>
    <w:p w14:paraId="2D2B7DBB" w14:textId="2F45FE78" w:rsidR="00CD0264" w:rsidRDefault="00CD0264" w:rsidP="00CD0264">
      <w:pPr>
        <w:widowControl w:val="0"/>
      </w:pPr>
      <w:r w:rsidRPr="00CD0264">
        <w:rPr>
          <w:b/>
        </w:rPr>
        <w:t>VERSIONS OF THIS BILL</w:t>
      </w:r>
    </w:p>
    <w:p w14:paraId="2B401717" w14:textId="54C28A7F" w:rsidR="00CD0264" w:rsidRDefault="00CD0264" w:rsidP="00CD0264">
      <w:pPr>
        <w:widowControl w:val="0"/>
      </w:pPr>
    </w:p>
    <w:p w14:paraId="46480C5E" w14:textId="250E5564" w:rsidR="00CD0264" w:rsidRDefault="003877C5" w:rsidP="00CD0264">
      <w:pPr>
        <w:widowControl w:val="0"/>
      </w:pPr>
      <w:hyperlink r:id="rId9" w:history="1">
        <w:r w:rsidR="00CD0264">
          <w:rPr>
            <w:rStyle w:val="Hyperlink"/>
          </w:rPr>
          <w:t>12/6/2021</w:t>
        </w:r>
      </w:hyperlink>
    </w:p>
    <w:p w14:paraId="720C229E" w14:textId="21DB26F1" w:rsidR="00CD0264" w:rsidRDefault="00CD0264" w:rsidP="00CD0264"/>
    <w:p w14:paraId="6F71C264" w14:textId="77777777" w:rsidR="00CD0264" w:rsidRDefault="00CD0264" w:rsidP="00CD0264">
      <w:pPr>
        <w:sectPr w:rsidR="00CD0264" w:rsidSect="00CD0264">
          <w:pgSz w:w="12240" w:h="15840" w:code="1"/>
          <w:pgMar w:top="1080" w:right="1440" w:bottom="1080" w:left="1440" w:header="720" w:footer="720" w:gutter="0"/>
          <w:cols w:space="720"/>
          <w:noEndnote/>
          <w:docGrid w:linePitch="360"/>
        </w:sectPr>
      </w:pPr>
    </w:p>
    <w:p w14:paraId="230692B9" w14:textId="1360E9A5" w:rsidR="00404D5C" w:rsidRPr="00522CE0" w:rsidRDefault="00404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4C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0BB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888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489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903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50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212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B1F99" w14:textId="77777777" w:rsidR="00522CE0" w:rsidRPr="008F023B" w:rsidRDefault="00522CE0" w:rsidP="00404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7EFF">
        <w:rPr>
          <w:rFonts w:eastAsia="Times New Roman"/>
          <w:b/>
          <w:sz w:val="30"/>
          <w:szCs w:val="30"/>
        </w:rPr>
        <w:t>BILL</w:t>
      </w:r>
    </w:p>
    <w:p w14:paraId="2527E5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0032F" w14:textId="6308CFCA" w:rsidR="00522CE0" w:rsidRPr="00451960" w:rsidRDefault="00451960" w:rsidP="0071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DF0DB2">
        <w:rPr>
          <w:color w:val="000000" w:themeColor="text1"/>
          <w:u w:color="000000" w:themeColor="text1"/>
        </w:rPr>
        <w:t xml:space="preserve">TO AMEND </w:t>
      </w:r>
      <w:r w:rsidR="008106B1">
        <w:rPr>
          <w:color w:val="000000" w:themeColor="text1"/>
          <w:u w:color="000000" w:themeColor="text1"/>
        </w:rPr>
        <w:t xml:space="preserve">ARTICLE 1, </w:t>
      </w:r>
      <w:r w:rsidR="002F11A4">
        <w:rPr>
          <w:color w:val="000000" w:themeColor="text1"/>
          <w:u w:color="000000" w:themeColor="text1"/>
        </w:rPr>
        <w:t xml:space="preserve">CHAPTER 1, TITLE 13 OF </w:t>
      </w:r>
      <w:r w:rsidRPr="00DF0DB2">
        <w:rPr>
          <w:color w:val="000000" w:themeColor="text1"/>
          <w:u w:color="000000" w:themeColor="text1"/>
        </w:rPr>
        <w:t xml:space="preserve">THE </w:t>
      </w:r>
      <w:r w:rsidR="00D60EFE">
        <w:rPr>
          <w:color w:val="000000" w:themeColor="text1"/>
          <w:u w:color="000000" w:themeColor="text1"/>
        </w:rPr>
        <w:t>1976 CODE</w:t>
      </w:r>
      <w:r w:rsidR="00E80314">
        <w:rPr>
          <w:color w:val="000000" w:themeColor="text1"/>
          <w:u w:color="000000" w:themeColor="text1"/>
        </w:rPr>
        <w:t xml:space="preserve">, </w:t>
      </w:r>
      <w:r w:rsidR="002F11A4">
        <w:rPr>
          <w:color w:val="000000" w:themeColor="text1"/>
          <w:u w:color="000000" w:themeColor="text1"/>
        </w:rPr>
        <w:t xml:space="preserve">RELATING TO </w:t>
      </w:r>
      <w:r w:rsidR="008106B1">
        <w:rPr>
          <w:color w:val="000000" w:themeColor="text1"/>
          <w:u w:color="000000" w:themeColor="text1"/>
        </w:rPr>
        <w:t>GENERAL PROVISIONS OF THE DEPARTMENT OF COMMERCE</w:t>
      </w:r>
      <w:r w:rsidR="002F11A4">
        <w:rPr>
          <w:color w:val="000000" w:themeColor="text1"/>
          <w:u w:color="000000" w:themeColor="text1"/>
        </w:rPr>
        <w:t xml:space="preserve">, BY ADDING SECTION 13-1-55, </w:t>
      </w:r>
      <w:r w:rsidRPr="00DF0DB2">
        <w:rPr>
          <w:color w:val="000000" w:themeColor="text1"/>
          <w:u w:color="000000" w:themeColor="text1"/>
        </w:rPr>
        <w:t>TO PROHIBIT THE DEPARTMENT OF COMMERCE FROM OFFERING OR AWARDING INCENTIVES TO CERTAIN COMPANIES OWNED OR CONTROLLED BY THE PEOPLE’S REPUBLIC OF CHINA OR THE CHINESE COMMUNIST PARTY, AND TO PROHIBIT ANY COMPANY RECEIVING AN INCENTIVE FROM CONTRACTING WITH SUCH PROHIBITED COMPANIES</w:t>
      </w:r>
      <w:r w:rsidR="00781FDC">
        <w:rPr>
          <w:color w:val="000000" w:themeColor="text1"/>
          <w:u w:color="000000" w:themeColor="text1"/>
        </w:rPr>
        <w:t>; AND TO AMEND SECTION 4-12-30</w:t>
      </w:r>
      <w:r w:rsidR="00E529B2">
        <w:rPr>
          <w:color w:val="000000" w:themeColor="text1"/>
          <w:u w:color="000000" w:themeColor="text1"/>
        </w:rPr>
        <w:t xml:space="preserve"> </w:t>
      </w:r>
      <w:r w:rsidR="00781FDC">
        <w:rPr>
          <w:color w:val="000000" w:themeColor="text1"/>
          <w:u w:color="000000" w:themeColor="text1"/>
        </w:rPr>
        <w:t xml:space="preserve">OF THE 1976 CODE, </w:t>
      </w:r>
      <w:r w:rsidR="00094963">
        <w:rPr>
          <w:color w:val="000000" w:themeColor="text1"/>
          <w:u w:color="000000" w:themeColor="text1"/>
        </w:rPr>
        <w:t>RELATING TO FEES IN LIEU OF PROPERTY TAXES</w:t>
      </w:r>
      <w:r w:rsidR="00E529B2">
        <w:rPr>
          <w:color w:val="000000" w:themeColor="text1"/>
          <w:u w:color="000000" w:themeColor="text1"/>
        </w:rPr>
        <w:t xml:space="preserve">, </w:t>
      </w:r>
      <w:r w:rsidR="00781FDC">
        <w:rPr>
          <w:color w:val="000000" w:themeColor="text1"/>
          <w:u w:color="000000" w:themeColor="text1"/>
        </w:rPr>
        <w:t xml:space="preserve">BY ADDING AN APPROPRIATELY LETTERED NEW SUBSECTION TO PROHIBIT A COUNTY FROM ENTERING INTO AN AGREEMENT TO OFFER A FEE IN LIEU OF TAXES TO </w:t>
      </w:r>
      <w:r w:rsidR="00781FDC" w:rsidRPr="00DF0DB2">
        <w:rPr>
          <w:color w:val="000000" w:themeColor="text1"/>
          <w:u w:color="000000" w:themeColor="text1"/>
        </w:rPr>
        <w:t>CERTAIN COMPANIES OWNED OR CONTROLLED BY THE PEOPLE’S REPUBLIC OF CHINA OR THE CHINESE COMMUNIST PARTY.</w:t>
      </w:r>
    </w:p>
    <w:p w14:paraId="5DD6E4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7F61AF0" w14:textId="77777777" w:rsidR="00917EFF"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74267A" w14:textId="77777777" w:rsidR="00917EFF" w:rsidRDefault="00917EFF"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5067E" w14:textId="160F1B29"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DF0DB2">
        <w:rPr>
          <w:color w:val="000000" w:themeColor="text1"/>
          <w:u w:color="000000" w:themeColor="text1"/>
        </w:rPr>
        <w:tab/>
      </w:r>
      <w:r w:rsidR="008B2C15">
        <w:rPr>
          <w:color w:val="000000" w:themeColor="text1"/>
          <w:u w:color="000000" w:themeColor="text1"/>
        </w:rPr>
        <w:t xml:space="preserve">Article 1, </w:t>
      </w:r>
      <w:r w:rsidRPr="00DF0DB2">
        <w:rPr>
          <w:color w:val="000000" w:themeColor="text1"/>
          <w:u w:color="000000" w:themeColor="text1"/>
        </w:rPr>
        <w:t>Chapter 1, Title 13 of the 1976 Code is amended by adding:</w:t>
      </w:r>
    </w:p>
    <w:p w14:paraId="5C06C007" w14:textId="77777777"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01A57D" w14:textId="2B4882AD"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t>“Section 13</w:t>
      </w:r>
      <w:r w:rsidR="00FE6EED">
        <w:rPr>
          <w:color w:val="000000" w:themeColor="text1"/>
          <w:u w:color="000000" w:themeColor="text1"/>
        </w:rPr>
        <w:noBreakHyphen/>
      </w:r>
      <w:r w:rsidRPr="00DF0DB2">
        <w:rPr>
          <w:color w:val="000000" w:themeColor="text1"/>
          <w:u w:color="000000" w:themeColor="text1"/>
        </w:rPr>
        <w:t>1</w:t>
      </w:r>
      <w:r w:rsidR="00FE6EED">
        <w:rPr>
          <w:color w:val="000000" w:themeColor="text1"/>
          <w:u w:color="000000" w:themeColor="text1"/>
        </w:rPr>
        <w:noBreakHyphen/>
      </w:r>
      <w:r w:rsidRPr="00DF0DB2">
        <w:rPr>
          <w:color w:val="000000" w:themeColor="text1"/>
          <w:u w:color="000000" w:themeColor="text1"/>
        </w:rPr>
        <w:t>55.</w:t>
      </w:r>
      <w:r w:rsidRPr="00DF0DB2">
        <w:rPr>
          <w:color w:val="000000" w:themeColor="text1"/>
          <w:u w:color="000000" w:themeColor="text1"/>
        </w:rPr>
        <w:tab/>
        <w:t>(A)</w:t>
      </w:r>
      <w:r w:rsidRPr="00DF0DB2">
        <w:rPr>
          <w:color w:val="000000" w:themeColor="text1"/>
          <w:u w:color="000000" w:themeColor="text1"/>
        </w:rPr>
        <w:tab/>
        <w:t xml:space="preserve">The Department of Commerce, including any division thereof, may not offer or award any incentive or development grant to any company or development that is at least </w:t>
      </w:r>
      <w:r>
        <w:rPr>
          <w:color w:val="000000" w:themeColor="text1"/>
          <w:u w:color="000000" w:themeColor="text1"/>
        </w:rPr>
        <w:t>fift</w:t>
      </w:r>
      <w:r w:rsidRPr="00DF0DB2">
        <w:rPr>
          <w:color w:val="000000" w:themeColor="text1"/>
          <w:u w:color="000000" w:themeColor="text1"/>
        </w:rPr>
        <w:t>y percent owned or controlled by a company that is owned, in whole or in part</w:t>
      </w:r>
      <w:r>
        <w:rPr>
          <w:color w:val="000000" w:themeColor="text1"/>
          <w:u w:color="000000" w:themeColor="text1"/>
        </w:rPr>
        <w:t>,</w:t>
      </w:r>
      <w:r w:rsidRPr="00DF0DB2">
        <w:rPr>
          <w:color w:val="000000" w:themeColor="text1"/>
          <w:u w:color="000000" w:themeColor="text1"/>
        </w:rPr>
        <w:t xml:space="preserve"> by, or is a subsidiary of a company that is owned</w:t>
      </w:r>
      <w:r w:rsidR="00E529B2">
        <w:rPr>
          <w:color w:val="000000" w:themeColor="text1"/>
          <w:u w:color="000000" w:themeColor="text1"/>
        </w:rPr>
        <w:t>,</w:t>
      </w:r>
      <w:r w:rsidRPr="00DF0DB2">
        <w:rPr>
          <w:color w:val="000000" w:themeColor="text1"/>
          <w:u w:color="000000" w:themeColor="text1"/>
        </w:rPr>
        <w:t xml:space="preserve"> by the People’s Republic of China or the Chinese Communist Party.</w:t>
      </w:r>
    </w:p>
    <w:p w14:paraId="7C3650D2" w14:textId="33453739"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lastRenderedPageBreak/>
        <w:tab/>
        <w:t>(B)</w:t>
      </w:r>
      <w:r>
        <w:rPr>
          <w:color w:val="000000" w:themeColor="text1"/>
          <w:u w:color="000000" w:themeColor="text1"/>
        </w:rPr>
        <w:tab/>
      </w:r>
      <w:r w:rsidRPr="00DF0DB2">
        <w:rPr>
          <w:color w:val="000000" w:themeColor="text1"/>
          <w:u w:color="000000" w:themeColor="text1"/>
        </w:rPr>
        <w:t>Any company who is offered or awarded incentives from the department must sign a statement agreeing that the company will not contract with any company prohibited from receiving an incentive or grant pursuant to subsection (A).</w:t>
      </w:r>
    </w:p>
    <w:p w14:paraId="4AC79321" w14:textId="77777777"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t>(C)</w:t>
      </w:r>
      <w:r w:rsidRPr="00DF0DB2">
        <w:rPr>
          <w:color w:val="000000" w:themeColor="text1"/>
          <w:u w:color="000000" w:themeColor="text1"/>
        </w:rPr>
        <w:tab/>
        <w:t>For purposes of this section:</w:t>
      </w:r>
    </w:p>
    <w:p w14:paraId="65644927" w14:textId="36986A83"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(1)</w:t>
      </w:r>
      <w:r w:rsidRPr="00DF0DB2">
        <w:rPr>
          <w:color w:val="000000" w:themeColor="text1"/>
          <w:u w:color="000000" w:themeColor="text1"/>
        </w:rPr>
        <w:tab/>
        <w:t>‘Company’ or ‘</w:t>
      </w:r>
      <w:r>
        <w:rPr>
          <w:color w:val="000000" w:themeColor="text1"/>
          <w:u w:color="000000" w:themeColor="text1"/>
        </w:rPr>
        <w:t>d</w:t>
      </w:r>
      <w:r w:rsidRPr="00DF0DB2">
        <w:rPr>
          <w:color w:val="000000" w:themeColor="text1"/>
          <w:u w:color="000000" w:themeColor="text1"/>
        </w:rPr>
        <w:t xml:space="preserve">evelopment’ means a sole proprietorship, organization, association, corporation, partnership, venture, or other entity, </w:t>
      </w:r>
      <w:r w:rsidR="00FF7208">
        <w:rPr>
          <w:color w:val="000000" w:themeColor="text1"/>
          <w:u w:color="000000" w:themeColor="text1"/>
        </w:rPr>
        <w:t xml:space="preserve">or </w:t>
      </w:r>
      <w:r w:rsidRPr="00DF0DB2">
        <w:rPr>
          <w:color w:val="000000" w:themeColor="text1"/>
          <w:u w:color="000000" w:themeColor="text1"/>
        </w:rPr>
        <w:t>its subsidiary or affiliate</w:t>
      </w:r>
      <w:r w:rsidR="00FF7208">
        <w:rPr>
          <w:color w:val="000000" w:themeColor="text1"/>
          <w:u w:color="000000" w:themeColor="text1"/>
        </w:rPr>
        <w:t>,</w:t>
      </w:r>
      <w:r w:rsidRPr="00DF0DB2">
        <w:rPr>
          <w:color w:val="000000" w:themeColor="text1"/>
          <w:u w:color="000000" w:themeColor="text1"/>
        </w:rPr>
        <w:t xml:space="preserve"> that exists for profit</w:t>
      </w:r>
      <w:r w:rsidR="00FE6EED">
        <w:rPr>
          <w:color w:val="000000" w:themeColor="text1"/>
          <w:u w:color="000000" w:themeColor="text1"/>
        </w:rPr>
        <w:noBreakHyphen/>
      </w:r>
      <w:r w:rsidRPr="00DF0DB2">
        <w:rPr>
          <w:color w:val="000000" w:themeColor="text1"/>
          <w:u w:color="000000" w:themeColor="text1"/>
        </w:rPr>
        <w:t>making purposes or to otherwise secure economic advantage.</w:t>
      </w:r>
    </w:p>
    <w:p w14:paraId="53575A26" w14:textId="77777777" w:rsidR="00917EFF"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(2)</w:t>
      </w:r>
      <w:r w:rsidRPr="00DF0DB2">
        <w:rPr>
          <w:color w:val="000000" w:themeColor="text1"/>
          <w:u w:color="000000" w:themeColor="text1"/>
        </w:rPr>
        <w:tab/>
        <w:t>‘Incentive’ or ‘</w:t>
      </w:r>
      <w:r>
        <w:rPr>
          <w:color w:val="000000" w:themeColor="text1"/>
          <w:u w:color="000000" w:themeColor="text1"/>
        </w:rPr>
        <w:t>d</w:t>
      </w:r>
      <w:r w:rsidRPr="00DF0DB2">
        <w:rPr>
          <w:color w:val="000000" w:themeColor="text1"/>
          <w:u w:color="000000" w:themeColor="text1"/>
        </w:rPr>
        <w:t>evelopment grant’ means tax credits, deductions, exemptions, exclusions</w:t>
      </w:r>
      <w:r w:rsidRPr="00781FDC">
        <w:rPr>
          <w:color w:val="000000" w:themeColor="text1"/>
          <w:u w:color="000000" w:themeColor="text1"/>
        </w:rPr>
        <w:t>, fees in lieu of taxes,</w:t>
      </w:r>
      <w:r w:rsidRPr="00DF0DB2">
        <w:rPr>
          <w:color w:val="000000" w:themeColor="text1"/>
          <w:u w:color="000000" w:themeColor="text1"/>
        </w:rPr>
        <w:t xml:space="preserve"> monetary benefits, subsidies, rebates, information required by the Governmental Accounting Standards Board regarding economic incentives, awards from the Governor’s Closing Fund, assistance from the State provided on a discretionary basis to attract or retain business operations, and other preferential tax benefits given to businesses for the purpose of recruitment.”</w:t>
      </w:r>
    </w:p>
    <w:p w14:paraId="592A3CBE"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469362A"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4-12-30 of the 1976 Code is amended by adding an appropriately lettered new subsection to read:</w:t>
      </w:r>
    </w:p>
    <w:p w14:paraId="134FCDBD"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7949563" w14:textId="1B681EF3" w:rsidR="00781FDC" w:rsidRPr="00781FDC" w:rsidRDefault="00E80314" w:rsidP="00781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529B2">
        <w:rPr>
          <w:color w:val="000000" w:themeColor="text1"/>
          <w:u w:color="000000" w:themeColor="text1"/>
        </w:rPr>
        <w:t>(</w:t>
      </w:r>
      <w:r w:rsidRPr="00E529B2">
        <w:rPr>
          <w:color w:val="000000" w:themeColor="text1"/>
          <w:u w:color="000000" w:themeColor="text1"/>
        </w:rPr>
        <w:tab/>
        <w:t>)</w:t>
      </w:r>
      <w:r>
        <w:rPr>
          <w:color w:val="000000" w:themeColor="text1"/>
          <w:u w:color="000000" w:themeColor="text1"/>
        </w:rPr>
        <w:tab/>
      </w:r>
      <w:r w:rsidR="00781FDC" w:rsidRPr="00E529B2">
        <w:rPr>
          <w:color w:val="000000" w:themeColor="text1"/>
          <w:u w:color="000000" w:themeColor="text1"/>
        </w:rPr>
        <w:t>No county may enter into an agreement to</w:t>
      </w:r>
      <w:r w:rsidR="00781FDC" w:rsidRPr="00E529B2">
        <w:rPr>
          <w:color w:val="000000" w:themeColor="text1"/>
        </w:rPr>
        <w:t xml:space="preserve"> offer a fee in lieu of taxes to any company or development that is at least fifty percent owned or controlled by a company that is owned, in whole or in part, by, or is a subsidiary of a company that is owned by</w:t>
      </w:r>
      <w:r w:rsidR="00FF7208" w:rsidRPr="00E529B2">
        <w:rPr>
          <w:color w:val="000000" w:themeColor="text1"/>
        </w:rPr>
        <w:t>,</w:t>
      </w:r>
      <w:r w:rsidR="00781FDC" w:rsidRPr="00E529B2">
        <w:rPr>
          <w:color w:val="000000" w:themeColor="text1"/>
        </w:rPr>
        <w:t xml:space="preserve"> the People’s Republic of China or the Chinese Communist Party.”</w:t>
      </w:r>
    </w:p>
    <w:p w14:paraId="1A33ECFB" w14:textId="77777777" w:rsidR="00917EFF"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170FF5" w14:textId="77777777" w:rsidR="00917EFF" w:rsidRPr="00522CE0"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81FDC">
        <w:rPr>
          <w:rFonts w:eastAsia="Times New Roman"/>
        </w:rPr>
        <w:t>3</w:t>
      </w:r>
      <w:r>
        <w:rPr>
          <w:rFonts w:eastAsia="Times New Roman"/>
        </w:rPr>
        <w:t>.</w:t>
      </w:r>
      <w:r>
        <w:rPr>
          <w:rFonts w:eastAsia="Times New Roman"/>
        </w:rPr>
        <w:tab/>
        <w:t>This act takes effect upon approval by the Governor.</w:t>
      </w:r>
    </w:p>
    <w:p w14:paraId="2FC12FB7" w14:textId="3AA6075B" w:rsidR="00AE5D08" w:rsidRDefault="00FE6E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367E58" w14:textId="77777777" w:rsidR="00CD0264" w:rsidRDefault="00CD0264" w:rsidP="00CD0264">
      <w:pPr>
        <w:suppressAutoHyphens/>
        <w:jc w:val="both"/>
        <w:rPr>
          <w:rFonts w:eastAsia="Times New Roman"/>
        </w:rPr>
      </w:pPr>
    </w:p>
    <w:sectPr w:rsidR="00CD0264" w:rsidSect="00CD02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F940D" w14:textId="77777777" w:rsidR="00FF7208" w:rsidRDefault="00FF7208" w:rsidP="00522CE0">
      <w:r>
        <w:separator/>
      </w:r>
    </w:p>
  </w:endnote>
  <w:endnote w:type="continuationSeparator" w:id="0">
    <w:p w14:paraId="502B3145" w14:textId="77777777" w:rsidR="00FF7208" w:rsidRDefault="00FF72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94F45B-9D6E-48E1-B02D-17226E35DD90}"/>
    <w:embedBold r:id="rId2" w:fontKey="{0882A9F6-0C73-461D-8B7C-643FCAEC7839}"/>
  </w:font>
  <w:font w:name="Calibri">
    <w:panose1 w:val="020F0502020204030204"/>
    <w:charset w:val="00"/>
    <w:family w:val="swiss"/>
    <w:pitch w:val="variable"/>
    <w:sig w:usb0="E4002EFF" w:usb1="C000247B" w:usb2="00000009" w:usb3="00000000" w:csb0="000001FF" w:csb1="00000000"/>
    <w:embedRegular r:id="rId3" w:fontKey="{A7AE8309-48D7-422F-9A2E-CA86585821B9}"/>
    <w:embedBold r:id="rId4" w:fontKey="{3CB8E100-CB0B-482D-B80B-A3DAD7B2E9CB}"/>
  </w:font>
  <w:font w:name="Segoe UI">
    <w:panose1 w:val="020B0502040204020203"/>
    <w:charset w:val="00"/>
    <w:family w:val="swiss"/>
    <w:pitch w:val="variable"/>
    <w:sig w:usb0="E4002EFF" w:usb1="C000E47F" w:usb2="00000009" w:usb3="00000000" w:csb0="000001FF" w:csb1="00000000"/>
    <w:embedRegular r:id="rId5" w:fontKey="{EE0ABE78-83FE-4C11-A46B-E6CF7838692F}"/>
  </w:font>
  <w:font w:name="Cambria">
    <w:panose1 w:val="02040503050406030204"/>
    <w:charset w:val="00"/>
    <w:family w:val="roman"/>
    <w:pitch w:val="variable"/>
    <w:sig w:usb0="E00006FF" w:usb1="420024FF" w:usb2="02000000" w:usb3="00000000" w:csb0="0000019F" w:csb1="00000000"/>
    <w:embedRegular r:id="rId6" w:fontKey="{80410896-A37F-4F56-B0DC-1B5D3D4EB9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EA75" w14:textId="571C833B" w:rsidR="00CD0264" w:rsidRPr="00404D5C" w:rsidRDefault="00CD0264" w:rsidP="00404D5C">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B574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6B33C" w14:textId="77777777" w:rsidR="00FF7208" w:rsidRDefault="00FF7208" w:rsidP="00522CE0">
      <w:r>
        <w:separator/>
      </w:r>
    </w:p>
  </w:footnote>
  <w:footnote w:type="continuationSeparator" w:id="0">
    <w:p w14:paraId="448EEE68" w14:textId="77777777" w:rsidR="00FF7208" w:rsidRDefault="00FF72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INCE.SP.WC"/>
    <w:docVar w:name="CoverAttorneyInitials" w:val="SP"/>
    <w:docVar w:name="CoverAttorneyLastName" w:val="Parrish"/>
    <w:docVar w:name="CoverBillType" w:val="b"/>
    <w:docVar w:name="CoverSenator" w:val="WC"/>
    <w:docVar w:name="dvBillNumber" w:val="911"/>
    <w:docVar w:name="dvBillNumberPrefix" w:val="S. "/>
    <w:docVar w:name="dvOriginalBody" w:val="Senate"/>
    <w:docVar w:name="fulldraftpath" w:val="L:\S-RES\WC\025INCE.SP.WC.DOCX"/>
    <w:docVar w:name="NameofBody" w:val="S"/>
    <w:docVar w:name="vgroup2" w:val="S-RES"/>
  </w:docVars>
  <w:rsids>
    <w:rsidRoot w:val="00917EFF"/>
    <w:rsid w:val="00042AC1"/>
    <w:rsid w:val="00046516"/>
    <w:rsid w:val="00072458"/>
    <w:rsid w:val="0007601D"/>
    <w:rsid w:val="00094963"/>
    <w:rsid w:val="000B0720"/>
    <w:rsid w:val="000B5EAF"/>
    <w:rsid w:val="0010218B"/>
    <w:rsid w:val="001315B2"/>
    <w:rsid w:val="00162B03"/>
    <w:rsid w:val="00170561"/>
    <w:rsid w:val="00174988"/>
    <w:rsid w:val="00186AC9"/>
    <w:rsid w:val="00197DF1"/>
    <w:rsid w:val="001A2B41"/>
    <w:rsid w:val="001B3DD9"/>
    <w:rsid w:val="001B7E5D"/>
    <w:rsid w:val="001C4CBC"/>
    <w:rsid w:val="001D3BAC"/>
    <w:rsid w:val="00216025"/>
    <w:rsid w:val="00245C4E"/>
    <w:rsid w:val="002C1321"/>
    <w:rsid w:val="002C2031"/>
    <w:rsid w:val="002C5896"/>
    <w:rsid w:val="002D3BED"/>
    <w:rsid w:val="002D4BCD"/>
    <w:rsid w:val="002F11A4"/>
    <w:rsid w:val="00307C2B"/>
    <w:rsid w:val="00315D04"/>
    <w:rsid w:val="00383247"/>
    <w:rsid w:val="003D6E2B"/>
    <w:rsid w:val="003E7597"/>
    <w:rsid w:val="00404D5C"/>
    <w:rsid w:val="00413EBF"/>
    <w:rsid w:val="0044020F"/>
    <w:rsid w:val="00450668"/>
    <w:rsid w:val="00451960"/>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DA1"/>
    <w:rsid w:val="00720D40"/>
    <w:rsid w:val="007318D4"/>
    <w:rsid w:val="00751F09"/>
    <w:rsid w:val="00765784"/>
    <w:rsid w:val="00781FDC"/>
    <w:rsid w:val="007A4390"/>
    <w:rsid w:val="007E5CB7"/>
    <w:rsid w:val="008106B1"/>
    <w:rsid w:val="008314D2"/>
    <w:rsid w:val="00870F6F"/>
    <w:rsid w:val="008B2C15"/>
    <w:rsid w:val="008B2F42"/>
    <w:rsid w:val="008C3697"/>
    <w:rsid w:val="008E185F"/>
    <w:rsid w:val="008E41EB"/>
    <w:rsid w:val="008F023B"/>
    <w:rsid w:val="00904E16"/>
    <w:rsid w:val="009162B3"/>
    <w:rsid w:val="00917EFF"/>
    <w:rsid w:val="00927C62"/>
    <w:rsid w:val="0097470D"/>
    <w:rsid w:val="00983951"/>
    <w:rsid w:val="00984124"/>
    <w:rsid w:val="00984640"/>
    <w:rsid w:val="00995C37"/>
    <w:rsid w:val="009C118A"/>
    <w:rsid w:val="009F2439"/>
    <w:rsid w:val="00A02011"/>
    <w:rsid w:val="00A4011E"/>
    <w:rsid w:val="00A86015"/>
    <w:rsid w:val="00A9594E"/>
    <w:rsid w:val="00AE59C8"/>
    <w:rsid w:val="00AE5D08"/>
    <w:rsid w:val="00B10098"/>
    <w:rsid w:val="00B5742B"/>
    <w:rsid w:val="00B5790D"/>
    <w:rsid w:val="00B7157C"/>
    <w:rsid w:val="00B945C5"/>
    <w:rsid w:val="00BA20EA"/>
    <w:rsid w:val="00BB5AFC"/>
    <w:rsid w:val="00BC026E"/>
    <w:rsid w:val="00BC0A56"/>
    <w:rsid w:val="00C43FF0"/>
    <w:rsid w:val="00C45366"/>
    <w:rsid w:val="00C57023"/>
    <w:rsid w:val="00C74052"/>
    <w:rsid w:val="00CB187A"/>
    <w:rsid w:val="00CC0EC7"/>
    <w:rsid w:val="00CC251A"/>
    <w:rsid w:val="00CD0264"/>
    <w:rsid w:val="00CF2C98"/>
    <w:rsid w:val="00D1088B"/>
    <w:rsid w:val="00D1286F"/>
    <w:rsid w:val="00D14DE6"/>
    <w:rsid w:val="00D156D2"/>
    <w:rsid w:val="00D35486"/>
    <w:rsid w:val="00D53E29"/>
    <w:rsid w:val="00D60EFE"/>
    <w:rsid w:val="00D86943"/>
    <w:rsid w:val="00DA3C6B"/>
    <w:rsid w:val="00DA47B9"/>
    <w:rsid w:val="00DE5635"/>
    <w:rsid w:val="00E058D3"/>
    <w:rsid w:val="00E12CA0"/>
    <w:rsid w:val="00E2236D"/>
    <w:rsid w:val="00E529B2"/>
    <w:rsid w:val="00E76AD9"/>
    <w:rsid w:val="00E80314"/>
    <w:rsid w:val="00E86EE2"/>
    <w:rsid w:val="00E91E2F"/>
    <w:rsid w:val="00EA3546"/>
    <w:rsid w:val="00EB47AE"/>
    <w:rsid w:val="00EC34E1"/>
    <w:rsid w:val="00EE3284"/>
    <w:rsid w:val="00F0234A"/>
    <w:rsid w:val="00F05CF2"/>
    <w:rsid w:val="00F51241"/>
    <w:rsid w:val="00F52959"/>
    <w:rsid w:val="00F55884"/>
    <w:rsid w:val="00FB7F01"/>
    <w:rsid w:val="00FC0D36"/>
    <w:rsid w:val="00FC3A2B"/>
    <w:rsid w:val="00FE6467"/>
    <w:rsid w:val="00FE6EED"/>
    <w:rsid w:val="00FF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E47F298"/>
  <w15:docId w15:val="{E2474263-5B36-40A3-B0D6-985BD0A7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1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1A4"/>
    <w:rPr>
      <w:rFonts w:ascii="Segoe UI" w:hAnsi="Segoe UI" w:cs="Segoe UI"/>
      <w:sz w:val="18"/>
      <w:szCs w:val="18"/>
    </w:rPr>
  </w:style>
  <w:style w:type="character" w:styleId="CommentReference">
    <w:name w:val="annotation reference"/>
    <w:basedOn w:val="DefaultParagraphFont"/>
    <w:uiPriority w:val="99"/>
    <w:semiHidden/>
    <w:unhideWhenUsed/>
    <w:rsid w:val="00B7157C"/>
    <w:rPr>
      <w:sz w:val="16"/>
      <w:szCs w:val="16"/>
    </w:rPr>
  </w:style>
  <w:style w:type="paragraph" w:styleId="CommentText">
    <w:name w:val="annotation text"/>
    <w:basedOn w:val="Normal"/>
    <w:link w:val="CommentTextChar"/>
    <w:uiPriority w:val="99"/>
    <w:semiHidden/>
    <w:unhideWhenUsed/>
    <w:rsid w:val="00B7157C"/>
    <w:rPr>
      <w:sz w:val="20"/>
      <w:szCs w:val="20"/>
    </w:rPr>
  </w:style>
  <w:style w:type="character" w:customStyle="1" w:styleId="CommentTextChar">
    <w:name w:val="Comment Text Char"/>
    <w:basedOn w:val="DefaultParagraphFont"/>
    <w:link w:val="CommentText"/>
    <w:uiPriority w:val="99"/>
    <w:semiHidden/>
    <w:rsid w:val="00B7157C"/>
    <w:rPr>
      <w:sz w:val="20"/>
      <w:szCs w:val="20"/>
    </w:rPr>
  </w:style>
  <w:style w:type="paragraph" w:styleId="CommentSubject">
    <w:name w:val="annotation subject"/>
    <w:basedOn w:val="CommentText"/>
    <w:next w:val="CommentText"/>
    <w:link w:val="CommentSubjectChar"/>
    <w:uiPriority w:val="99"/>
    <w:semiHidden/>
    <w:unhideWhenUsed/>
    <w:rsid w:val="00B7157C"/>
    <w:rPr>
      <w:b/>
      <w:bCs/>
    </w:rPr>
  </w:style>
  <w:style w:type="character" w:customStyle="1" w:styleId="CommentSubjectChar">
    <w:name w:val="Comment Subject Char"/>
    <w:basedOn w:val="CommentTextChar"/>
    <w:link w:val="CommentSubject"/>
    <w:uiPriority w:val="99"/>
    <w:semiHidden/>
    <w:rsid w:val="00B7157C"/>
    <w:rPr>
      <w:b/>
      <w:bCs/>
      <w:sz w:val="20"/>
      <w:szCs w:val="20"/>
    </w:rPr>
  </w:style>
  <w:style w:type="character" w:styleId="Hyperlink">
    <w:name w:val="Hyperlink"/>
    <w:basedOn w:val="DefaultParagraphFont"/>
    <w:uiPriority w:val="99"/>
    <w:unhideWhenUsed/>
    <w:rsid w:val="00CD02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1&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11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911: Subject not yet available - South Carolina Legislature Online</dc:title>
  <dc:subject/>
  <dc:creator>Sara Parrish</dc:creator>
  <cp:keywords/>
  <dc:description/>
  <cp:lastModifiedBy>S Wilson</cp:lastModifiedBy>
  <cp:revision>2</cp:revision>
  <dcterms:created xsi:type="dcterms:W3CDTF">2022-01-18T14:46:00Z</dcterms:created>
  <dcterms:modified xsi:type="dcterms:W3CDTF">2022-01-18T14:46:00Z</dcterms:modified>
</cp:coreProperties>
</file>