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F68BB" w14:textId="4BFDFAB2" w:rsidR="00AF4DE7" w:rsidRDefault="00AF4DE7" w:rsidP="00AF4DE7">
      <w:pPr>
        <w:widowControl w:val="0"/>
        <w:jc w:val="center"/>
      </w:pPr>
      <w:r w:rsidRPr="00AF4DE7">
        <w:rPr>
          <w:b/>
        </w:rPr>
        <w:t>South Carolina General Assembly</w:t>
      </w:r>
    </w:p>
    <w:p w14:paraId="698752A8" w14:textId="113B03B1" w:rsidR="00AF4DE7" w:rsidRDefault="00AF4DE7" w:rsidP="00AF4DE7">
      <w:pPr>
        <w:widowControl w:val="0"/>
        <w:jc w:val="center"/>
      </w:pPr>
      <w:r>
        <w:t>124th Session, 2021-2022</w:t>
      </w:r>
    </w:p>
    <w:p w14:paraId="20094E4E" w14:textId="200DD83C" w:rsidR="00AF4DE7" w:rsidRDefault="00AF4DE7" w:rsidP="00AF4DE7">
      <w:pPr>
        <w:widowControl w:val="0"/>
      </w:pPr>
    </w:p>
    <w:p w14:paraId="4E2D3DBA" w14:textId="701BEC44" w:rsidR="00AF4DE7" w:rsidRDefault="00AF4DE7" w:rsidP="00AF4DE7">
      <w:pPr>
        <w:widowControl w:val="0"/>
        <w:rPr>
          <w:b/>
        </w:rPr>
      </w:pPr>
      <w:r w:rsidRPr="00AF4DE7">
        <w:rPr>
          <w:b/>
        </w:rPr>
        <w:t>S.</w:t>
      </w:r>
      <w:r>
        <w:rPr>
          <w:b/>
        </w:rPr>
        <w:t xml:space="preserve"> </w:t>
      </w:r>
      <w:r w:rsidRPr="00AF4DE7">
        <w:rPr>
          <w:b/>
        </w:rPr>
        <w:t>932</w:t>
      </w:r>
    </w:p>
    <w:p w14:paraId="7A43DA3F" w14:textId="1818924F" w:rsidR="00AF4DE7" w:rsidRDefault="00AF4DE7" w:rsidP="00AF4DE7">
      <w:pPr>
        <w:widowControl w:val="0"/>
        <w:rPr>
          <w:b/>
        </w:rPr>
      </w:pPr>
    </w:p>
    <w:p w14:paraId="01B19813" w14:textId="19879F86" w:rsidR="00AF4DE7" w:rsidRDefault="00AF4DE7" w:rsidP="00AF4DE7">
      <w:pPr>
        <w:widowControl w:val="0"/>
      </w:pPr>
      <w:r w:rsidRPr="00AF4DE7">
        <w:rPr>
          <w:b/>
        </w:rPr>
        <w:t>STATUS INFORMATION</w:t>
      </w:r>
    </w:p>
    <w:p w14:paraId="02FFAA08" w14:textId="252A99EC" w:rsidR="00AF4DE7" w:rsidRDefault="00AF4DE7" w:rsidP="00AF4DE7">
      <w:pPr>
        <w:widowControl w:val="0"/>
      </w:pPr>
    </w:p>
    <w:p w14:paraId="6E5FC23C" w14:textId="4B3F16C0" w:rsidR="00AF4DE7" w:rsidRDefault="00AF4DE7" w:rsidP="00AF4DE7">
      <w:pPr>
        <w:widowControl w:val="0"/>
      </w:pPr>
      <w:r>
        <w:t>Senate Resolution</w:t>
      </w:r>
    </w:p>
    <w:p w14:paraId="4E58B2CB" w14:textId="5ABB284C" w:rsidR="00AF4DE7" w:rsidRDefault="00D82E75" w:rsidP="00AF4DE7">
      <w:pPr>
        <w:widowControl w:val="0"/>
      </w:pPr>
      <w:r>
        <w:t>Sponsors: Senators Young, Massey and Setzler</w:t>
      </w:r>
    </w:p>
    <w:p w14:paraId="3842CD67" w14:textId="14AADD09" w:rsidR="00AF4DE7" w:rsidRDefault="00AF4DE7" w:rsidP="00AF4DE7">
      <w:pPr>
        <w:widowControl w:val="0"/>
      </w:pPr>
      <w:r>
        <w:t>Document Path: l:\s-res\try\025majo.kmm.try.docx</w:t>
      </w:r>
    </w:p>
    <w:p w14:paraId="79EE512C" w14:textId="46ACF9F3" w:rsidR="00AF4DE7" w:rsidRDefault="00AF4DE7" w:rsidP="00AF4DE7">
      <w:pPr>
        <w:widowControl w:val="0"/>
      </w:pPr>
    </w:p>
    <w:p w14:paraId="69BB4103" w14:textId="77777777" w:rsidR="00AF4DE7" w:rsidRDefault="00AF4DE7" w:rsidP="00AF4DE7">
      <w:pPr>
        <w:widowControl w:val="0"/>
      </w:pPr>
      <w:r>
        <w:t>Introduced in the Senate on December 7, 2021</w:t>
      </w:r>
    </w:p>
    <w:p w14:paraId="74FDA795" w14:textId="17ED8457" w:rsidR="00AF4DE7" w:rsidRDefault="00AF4DE7" w:rsidP="00AF4DE7">
      <w:pPr>
        <w:widowControl w:val="0"/>
      </w:pPr>
      <w:r>
        <w:t>Adopted by the Senate on December 7, 2021</w:t>
      </w:r>
    </w:p>
    <w:p w14:paraId="4E517399" w14:textId="25CCA128" w:rsidR="00AF4DE7" w:rsidRDefault="00AF4DE7" w:rsidP="00AF4DE7">
      <w:pPr>
        <w:widowControl w:val="0"/>
      </w:pPr>
    </w:p>
    <w:p w14:paraId="364F3693" w14:textId="19D96864" w:rsidR="00AF4DE7" w:rsidRDefault="00785116" w:rsidP="00AF4DE7">
      <w:pPr>
        <w:widowControl w:val="0"/>
      </w:pPr>
      <w:r>
        <w:t>Summary: Major Dwight L Bradham, Jr.</w:t>
      </w:r>
    </w:p>
    <w:p w14:paraId="0198759A" w14:textId="50E45768" w:rsidR="00AF4DE7" w:rsidRDefault="00AF4DE7" w:rsidP="00AF4DE7">
      <w:pPr>
        <w:widowControl w:val="0"/>
      </w:pPr>
    </w:p>
    <w:p w14:paraId="62FA0F0A" w14:textId="2E1FEB45" w:rsidR="00AF4DE7" w:rsidRDefault="00AF4DE7" w:rsidP="00AF4DE7">
      <w:pPr>
        <w:widowControl w:val="0"/>
      </w:pPr>
    </w:p>
    <w:p w14:paraId="19917A7B" w14:textId="5A636771" w:rsidR="00AF4DE7" w:rsidRDefault="00AF4DE7" w:rsidP="00AF4DE7">
      <w:pPr>
        <w:widowControl w:val="0"/>
        <w:tabs>
          <w:tab w:val="center" w:pos="590"/>
          <w:tab w:val="center" w:pos="1440"/>
          <w:tab w:val="left" w:pos="1872"/>
          <w:tab w:val="left" w:pos="9187"/>
        </w:tabs>
      </w:pPr>
      <w:r w:rsidRPr="00AF4DE7">
        <w:rPr>
          <w:b/>
        </w:rPr>
        <w:t>HISTORY OF LEGISLATIVE ACTIONS</w:t>
      </w:r>
    </w:p>
    <w:p w14:paraId="32843970" w14:textId="159C39EF" w:rsidR="00AF4DE7" w:rsidRDefault="00AF4DE7" w:rsidP="00AF4DE7">
      <w:pPr>
        <w:widowControl w:val="0"/>
        <w:tabs>
          <w:tab w:val="center" w:pos="590"/>
          <w:tab w:val="center" w:pos="1440"/>
          <w:tab w:val="left" w:pos="1872"/>
          <w:tab w:val="left" w:pos="9187"/>
        </w:tabs>
      </w:pPr>
    </w:p>
    <w:p w14:paraId="25673ACD" w14:textId="04478E10" w:rsidR="00AF4DE7" w:rsidRPr="00AF4DE7" w:rsidRDefault="00AF4DE7" w:rsidP="00AF4DE7">
      <w:pPr>
        <w:widowControl w:val="0"/>
        <w:tabs>
          <w:tab w:val="center" w:pos="590"/>
          <w:tab w:val="center" w:pos="1440"/>
          <w:tab w:val="left" w:pos="1872"/>
          <w:tab w:val="left" w:pos="9187"/>
        </w:tabs>
      </w:pPr>
      <w:r w:rsidRPr="00AF4DE7">
        <w:rPr>
          <w:u w:val="single"/>
        </w:rPr>
        <w:tab/>
        <w:t>Date</w:t>
      </w:r>
      <w:r w:rsidRPr="00AF4DE7">
        <w:rPr>
          <w:u w:val="single"/>
        </w:rPr>
        <w:tab/>
        <w:t>Body</w:t>
      </w:r>
      <w:r w:rsidRPr="00AF4DE7">
        <w:rPr>
          <w:u w:val="single"/>
        </w:rPr>
        <w:tab/>
        <w:t>Action Description with journal page number</w:t>
      </w:r>
      <w:r w:rsidRPr="00AF4DE7">
        <w:rPr>
          <w:u w:val="single"/>
        </w:rPr>
        <w:tab/>
      </w:r>
    </w:p>
    <w:p w14:paraId="21535D1B" w14:textId="77777777" w:rsidR="00D82E75" w:rsidRDefault="00D82E75" w:rsidP="00D82E75">
      <w:pPr>
        <w:widowControl w:val="0"/>
        <w:tabs>
          <w:tab w:val="right" w:pos="1008"/>
          <w:tab w:val="left" w:pos="1152"/>
          <w:tab w:val="left" w:pos="1872"/>
          <w:tab w:val="left" w:pos="9187"/>
        </w:tabs>
        <w:ind w:left="2088" w:hanging="2088"/>
      </w:pPr>
      <w:r>
        <w:tab/>
        <w:t>12/7/2021</w:t>
      </w:r>
      <w:r>
        <w:tab/>
        <w:t>Senate</w:t>
      </w:r>
      <w:r>
        <w:tab/>
        <w:t>Introduced and adopted (</w:t>
      </w:r>
      <w:hyperlink r:id="rId6" w:history="1">
        <w:r w:rsidRPr="00EF6925">
          <w:rPr>
            <w:rStyle w:val="Hyperlink"/>
          </w:rPr>
          <w:t>Senate Journal</w:t>
        </w:r>
        <w:r w:rsidRPr="00EF6925">
          <w:rPr>
            <w:rStyle w:val="Hyperlink"/>
          </w:rPr>
          <w:noBreakHyphen/>
          <w:t>page 15</w:t>
        </w:r>
      </w:hyperlink>
      <w:r>
        <w:t>)</w:t>
      </w:r>
    </w:p>
    <w:p w14:paraId="1627A2D0" w14:textId="77777777" w:rsidR="00D82E75" w:rsidRDefault="00D82E75" w:rsidP="00D82E75">
      <w:pPr>
        <w:widowControl w:val="0"/>
        <w:tabs>
          <w:tab w:val="right" w:pos="1008"/>
          <w:tab w:val="left" w:pos="1152"/>
          <w:tab w:val="left" w:pos="1872"/>
          <w:tab w:val="left" w:pos="9187"/>
        </w:tabs>
        <w:ind w:left="2088" w:hanging="2088"/>
      </w:pPr>
    </w:p>
    <w:p w14:paraId="13CA854E" w14:textId="29369AF3" w:rsidR="00AF4DE7" w:rsidRDefault="00AF4DE7" w:rsidP="00AF4DE7">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F4DE7">
          <w:rPr>
            <w:rStyle w:val="Hyperlink"/>
          </w:rPr>
          <w:t>legislative information</w:t>
        </w:r>
      </w:hyperlink>
      <w:r>
        <w:t xml:space="preserve"> at the website</w:t>
      </w:r>
    </w:p>
    <w:p w14:paraId="2EE32D0D" w14:textId="5C441E38" w:rsidR="00AF4DE7" w:rsidRDefault="00AF4DE7" w:rsidP="00AF4DE7">
      <w:pPr>
        <w:widowControl w:val="0"/>
        <w:tabs>
          <w:tab w:val="right" w:pos="1008"/>
          <w:tab w:val="left" w:pos="1152"/>
          <w:tab w:val="left" w:pos="1872"/>
          <w:tab w:val="left" w:pos="9187"/>
        </w:tabs>
        <w:ind w:left="2088" w:hanging="2088"/>
      </w:pPr>
    </w:p>
    <w:p w14:paraId="3C4823A9" w14:textId="77777777" w:rsidR="00AF4DE7" w:rsidRPr="00AF4DE7" w:rsidRDefault="00AF4DE7" w:rsidP="00AF4DE7">
      <w:pPr>
        <w:widowControl w:val="0"/>
        <w:tabs>
          <w:tab w:val="right" w:pos="1008"/>
          <w:tab w:val="left" w:pos="1152"/>
          <w:tab w:val="left" w:pos="1872"/>
          <w:tab w:val="left" w:pos="9187"/>
        </w:tabs>
        <w:ind w:left="2088" w:hanging="2088"/>
      </w:pPr>
    </w:p>
    <w:p w14:paraId="406E9224" w14:textId="5353C38A" w:rsidR="00AF4DE7" w:rsidRDefault="00AF4DE7" w:rsidP="00AF4DE7">
      <w:r w:rsidRPr="00AF4DE7">
        <w:rPr>
          <w:b/>
        </w:rPr>
        <w:t>VERSIONS OF THIS BILL</w:t>
      </w:r>
    </w:p>
    <w:p w14:paraId="4F817719" w14:textId="34C2DE7D" w:rsidR="00AF4DE7" w:rsidRDefault="00AF4DE7" w:rsidP="00AF4DE7"/>
    <w:p w14:paraId="32DE242C" w14:textId="1A5E0BD0" w:rsidR="00AF4DE7" w:rsidRDefault="00220863" w:rsidP="00AF4DE7">
      <w:hyperlink r:id="rId8" w:history="1">
        <w:r w:rsidR="00AF4DE7">
          <w:rPr>
            <w:rStyle w:val="Hyperlink"/>
          </w:rPr>
          <w:t>12/7/2021</w:t>
        </w:r>
      </w:hyperlink>
    </w:p>
    <w:p w14:paraId="6552C907" w14:textId="07D5D881" w:rsidR="00AF4DE7" w:rsidRDefault="00AF4DE7" w:rsidP="00AF4DE7"/>
    <w:p w14:paraId="31DF8908" w14:textId="77777777" w:rsidR="00AF4DE7" w:rsidRDefault="00AF4DE7" w:rsidP="00AF4DE7">
      <w:pPr>
        <w:sectPr w:rsidR="00AF4DE7" w:rsidSect="00AF4DE7">
          <w:pgSz w:w="12240" w:h="15840" w:code="1"/>
          <w:pgMar w:top="1080" w:right="1440" w:bottom="1080" w:left="1440" w:header="720" w:footer="720" w:gutter="0"/>
          <w:cols w:space="720"/>
          <w:noEndnote/>
          <w:docGrid w:linePitch="360"/>
        </w:sectPr>
      </w:pPr>
    </w:p>
    <w:p w14:paraId="602519FA" w14:textId="62568C7F" w:rsidR="00A05177" w:rsidRPr="00522CE0" w:rsidRDefault="00A051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22A6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6C6B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6CE3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4D9E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D653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3BC2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B3B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066DDF" w14:textId="77777777" w:rsidR="00522CE0" w:rsidRPr="008F023B" w:rsidRDefault="00522CE0" w:rsidP="00A0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F3F7B">
        <w:rPr>
          <w:rFonts w:eastAsia="Times New Roman"/>
          <w:b/>
          <w:sz w:val="30"/>
          <w:szCs w:val="30"/>
        </w:rPr>
        <w:t>SENATE RESOLUTION</w:t>
      </w:r>
    </w:p>
    <w:p w14:paraId="28B1C4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C491F8" w14:textId="486789B2" w:rsidR="00522CE0" w:rsidRPr="00522CE0" w:rsidRDefault="00743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CONGRATULATE MAJOR DWIGH</w:t>
      </w:r>
      <w:r w:rsidR="00D47A9E">
        <w:t>T L. BRADHAM, JR. FOR RECEIVING THE SOUTH CAROLINA</w:t>
      </w:r>
      <w:r>
        <w:t xml:space="preserve"> VETERANS AFFAIRS OFFICER OF THE YEAR AWARD</w:t>
      </w:r>
      <w:r w:rsidR="00D47A9E">
        <w:t xml:space="preserve"> FROM THE SOUTH CAROLINA ASSOCIATION OF COUNTY VETERANS AFFAIRS OFFICERS</w:t>
      </w:r>
      <w:r>
        <w:t>.</w:t>
      </w:r>
    </w:p>
    <w:p w14:paraId="7E20B95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8728403" w14:textId="79A6EFC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South Carolina Senate is pleased to learn that Major Dwight L. Bradham, Jr. has received the </w:t>
      </w:r>
      <w:r w:rsidR="00D12797">
        <w:t xml:space="preserve">South Carolina </w:t>
      </w:r>
      <w:r>
        <w:t>Veterans Affairs Officer of the Year award</w:t>
      </w:r>
      <w:r w:rsidR="00D47A9E">
        <w:t xml:space="preserve"> from the South Carolina Association of County Veterans Affairs Officers</w:t>
      </w:r>
      <w:r>
        <w:t>; and</w:t>
      </w:r>
    </w:p>
    <w:p w14:paraId="6C3F3F6E"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1713EB8"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w:t>
      </w:r>
      <w:r w:rsidR="00613435">
        <w:rPr>
          <w:rFonts w:eastAsia="Times New Roman"/>
        </w:rPr>
        <w:t>resident of Aiken since 1993, Major Bradham</w:t>
      </w:r>
      <w:r>
        <w:rPr>
          <w:rFonts w:eastAsia="Times New Roman"/>
        </w:rPr>
        <w:t xml:space="preserve"> is an alumnus of </w:t>
      </w:r>
      <w:r w:rsidRPr="00613435">
        <w:rPr>
          <w:rFonts w:eastAsia="Times New Roman"/>
        </w:rPr>
        <w:t>Excelsior</w:t>
      </w:r>
      <w:r>
        <w:rPr>
          <w:rFonts w:eastAsia="Times New Roman"/>
        </w:rPr>
        <w:t xml:space="preserve"> </w:t>
      </w:r>
      <w:r w:rsidR="00613435">
        <w:rPr>
          <w:rFonts w:eastAsia="Times New Roman"/>
        </w:rPr>
        <w:t>College</w:t>
      </w:r>
      <w:r>
        <w:rPr>
          <w:rFonts w:eastAsia="Times New Roman"/>
        </w:rPr>
        <w:t xml:space="preserve"> in New York; and</w:t>
      </w:r>
    </w:p>
    <w:p w14:paraId="007FF815"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5CEBEF" w14:textId="77777777" w:rsidR="009C702B"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a veteran of the United States Army National Guard, Major Bradham enlisted in 1981 and began his active service in 1987. He served in a variety of non-commissioned officer roles before being selected as the</w:t>
      </w:r>
      <w:r w:rsidR="00613435">
        <w:rPr>
          <w:color w:val="000000" w:themeColor="text1"/>
          <w:szCs w:val="28"/>
          <w:u w:color="000000" w:themeColor="text1"/>
        </w:rPr>
        <w:t xml:space="preserve"> first candidate from South Caro</w:t>
      </w:r>
      <w:r>
        <w:rPr>
          <w:color w:val="000000" w:themeColor="text1"/>
          <w:szCs w:val="28"/>
          <w:u w:color="000000" w:themeColor="text1"/>
        </w:rPr>
        <w:t>lina to attend the Accelerated Officer Candidate program in 1999, from which he graduated as the program’s Honor Graduate</w:t>
      </w:r>
      <w:r w:rsidR="00414F4E">
        <w:rPr>
          <w:color w:val="000000" w:themeColor="text1"/>
          <w:szCs w:val="28"/>
          <w:u w:color="000000" w:themeColor="text1"/>
        </w:rPr>
        <w:t>; and</w:t>
      </w:r>
    </w:p>
    <w:p w14:paraId="2FD41368" w14:textId="77777777" w:rsidR="009C702B" w:rsidRDefault="009C702B"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75F94B14" w14:textId="2FA73867" w:rsidR="007430E3" w:rsidRDefault="009C702B"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Major Bradham’s officer career included tours </w:t>
      </w:r>
      <w:r w:rsidR="00C1131D">
        <w:rPr>
          <w:color w:val="000000" w:themeColor="text1"/>
          <w:szCs w:val="28"/>
          <w:u w:color="000000" w:themeColor="text1"/>
        </w:rPr>
        <w:t xml:space="preserve">in </w:t>
      </w:r>
      <w:r>
        <w:rPr>
          <w:color w:val="000000" w:themeColor="text1"/>
          <w:szCs w:val="28"/>
          <w:u w:color="000000" w:themeColor="text1"/>
        </w:rPr>
        <w:t xml:space="preserve">Iraq as a Signal Platoon Leader and Battalion Logistics Officer and </w:t>
      </w:r>
      <w:r w:rsidRPr="00C1131D">
        <w:rPr>
          <w:color w:val="000000" w:themeColor="text1"/>
          <w:szCs w:val="28"/>
          <w:u w:color="000000" w:themeColor="text1"/>
        </w:rPr>
        <w:t>in</w:t>
      </w:r>
      <w:r>
        <w:rPr>
          <w:color w:val="000000" w:themeColor="text1"/>
          <w:szCs w:val="28"/>
          <w:u w:color="000000" w:themeColor="text1"/>
        </w:rPr>
        <w:t xml:space="preserve"> Afghanistan as the Agriculture Team Leader for South Carolina’s second Agribusiness Development Team. During his stateside duties, he rose through the officer ranks to the role of Executive Officer for Recruiting and Retention Command. He was the first Commander of the Recruit Sustainment Program</w:t>
      </w:r>
      <w:r w:rsidR="007430E3">
        <w:rPr>
          <w:color w:val="000000" w:themeColor="text1"/>
          <w:szCs w:val="28"/>
          <w:u w:color="000000" w:themeColor="text1"/>
        </w:rPr>
        <w:t>; and</w:t>
      </w:r>
    </w:p>
    <w:p w14:paraId="77C23759"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515F50A0" w14:textId="14E02A19" w:rsidR="007430E3" w:rsidRDefault="007430E3" w:rsidP="00A4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8"/>
          <w:u w:color="000000" w:themeColor="text1"/>
        </w:rPr>
        <w:t xml:space="preserve">Whereas, </w:t>
      </w:r>
      <w:r w:rsidR="009C702B">
        <w:rPr>
          <w:color w:val="000000" w:themeColor="text1"/>
          <w:szCs w:val="28"/>
          <w:u w:color="000000" w:themeColor="text1"/>
        </w:rPr>
        <w:t xml:space="preserve">Major Bradham served as a Military Employment Advisor with South Carolina’s Operation Palmetto Employment program, providing employment services support to veterans in McCormick, </w:t>
      </w:r>
      <w:r w:rsidR="009C702B">
        <w:rPr>
          <w:color w:val="000000" w:themeColor="text1"/>
          <w:szCs w:val="28"/>
          <w:u w:color="000000" w:themeColor="text1"/>
        </w:rPr>
        <w:lastRenderedPageBreak/>
        <w:t>Edgefield, Saluda, Aiken, Barnwell, Bamberg, Allendale, Orangeburg, and Hampton counties. He worked with CVS Health as a Logistics Supervisor in the Beech Island Distribution Center</w:t>
      </w:r>
      <w:r w:rsidR="00A45A4E">
        <w:rPr>
          <w:color w:val="000000" w:themeColor="text1"/>
          <w:szCs w:val="28"/>
          <w:u w:color="000000" w:themeColor="text1"/>
        </w:rPr>
        <w:t xml:space="preserve">. </w:t>
      </w:r>
      <w:r w:rsidR="009C702B">
        <w:rPr>
          <w:color w:val="000000" w:themeColor="text1"/>
          <w:u w:color="000000" w:themeColor="text1"/>
        </w:rPr>
        <w:t>Major Bradham began his role as the Aiken County Veterans Affairs Officer in January of 2016, after being selected for the role by the Aiken County Legislative Delegation; and</w:t>
      </w:r>
    </w:p>
    <w:p w14:paraId="50A4F45F" w14:textId="50C94BD9"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6FB6FF" w14:textId="3BF51243" w:rsidR="001F16BF" w:rsidRDefault="001F16BF"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under Major Bradham’s leadership, the Aiken County Veterans Affairs Office has greatly </w:t>
      </w:r>
      <w:r w:rsidR="00A45A4E">
        <w:rPr>
          <w:color w:val="000000" w:themeColor="text1"/>
          <w:u w:color="000000" w:themeColor="text1"/>
        </w:rPr>
        <w:t>expanded its services to v</w:t>
      </w:r>
      <w:r>
        <w:rPr>
          <w:color w:val="000000" w:themeColor="text1"/>
          <w:u w:color="000000" w:themeColor="text1"/>
        </w:rPr>
        <w:t>eterans across the region</w:t>
      </w:r>
      <w:r w:rsidR="00A45A4E">
        <w:rPr>
          <w:color w:val="000000" w:themeColor="text1"/>
          <w:u w:color="000000" w:themeColor="text1"/>
        </w:rPr>
        <w:t>. T</w:t>
      </w:r>
      <w:r>
        <w:rPr>
          <w:color w:val="000000" w:themeColor="text1"/>
          <w:u w:color="000000" w:themeColor="text1"/>
        </w:rPr>
        <w:t>he office now provides assistance to more than fifteen thousand veterans and their forty thousand dependents living in Aiken County; and</w:t>
      </w:r>
    </w:p>
    <w:p w14:paraId="57CCA103" w14:textId="77777777" w:rsidR="001F16BF" w:rsidRDefault="001F16BF"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3FD014" w14:textId="77777777" w:rsidR="007430E3" w:rsidRPr="009C702B" w:rsidRDefault="007430E3" w:rsidP="009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over the years, Major Bradham has received a number of military honors and awards, including the Legion of Merit, the Bronze Star, the Meritorious Service Medal, the Army Commendation Medal with three Oak Leaf Clusters, the Army Achievement Medal with three Oak Leaf Clusters, the Afghanistan Campaign Medal with Campaign Star, the Joint Meritorious Unit Award, the Meritorious Unit Commendation, and the NATO medal; and</w:t>
      </w:r>
    </w:p>
    <w:p w14:paraId="221E7ADD"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C43D6" w14:textId="20C0B642" w:rsidR="007430E3" w:rsidRPr="009C702B" w:rsidRDefault="007430E3" w:rsidP="009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Major Bradham is married to Heather Wagner Bradham, and together, they have two daughters</w:t>
      </w:r>
      <w:r w:rsidR="00D9682E">
        <w:rPr>
          <w:color w:val="000000" w:themeColor="text1"/>
          <w:u w:color="000000" w:themeColor="text1"/>
        </w:rPr>
        <w:t>,</w:t>
      </w:r>
      <w:r>
        <w:rPr>
          <w:color w:val="000000" w:themeColor="text1"/>
          <w:u w:color="000000" w:themeColor="text1"/>
        </w:rPr>
        <w:t xml:space="preserve"> Emily and Isabella; and</w:t>
      </w:r>
    </w:p>
    <w:p w14:paraId="1CA30A2A"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9A12F" w14:textId="5EED9A02"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w:t>
      </w:r>
      <w:r>
        <w:rPr>
          <w:color w:val="000000" w:themeColor="text1"/>
        </w:rPr>
        <w:t xml:space="preserve">grateful for </w:t>
      </w:r>
      <w:r w:rsidR="009C702B">
        <w:rPr>
          <w:color w:val="000000" w:themeColor="text1"/>
        </w:rPr>
        <w:t>Major Bradham</w:t>
      </w:r>
      <w:r>
        <w:rPr>
          <w:color w:val="000000" w:themeColor="text1"/>
        </w:rPr>
        <w:t xml:space="preserve">’s dedicated service and takes great pleasure in saluting </w:t>
      </w:r>
      <w:r w:rsidR="009C702B">
        <w:rPr>
          <w:color w:val="000000" w:themeColor="text1"/>
        </w:rPr>
        <w:t>him</w:t>
      </w:r>
      <w:r>
        <w:rPr>
          <w:color w:val="000000" w:themeColor="text1"/>
        </w:rPr>
        <w:t xml:space="preserve"> for receiving the prestigious </w:t>
      </w:r>
      <w:r w:rsidR="00D12797">
        <w:rPr>
          <w:color w:val="000000" w:themeColor="text1"/>
        </w:rPr>
        <w:t xml:space="preserve">South Carolina </w:t>
      </w:r>
      <w:r w:rsidR="009C702B">
        <w:t>Veterans Affairs Officer of the Year</w:t>
      </w:r>
      <w:r>
        <w:rPr>
          <w:color w:val="000000" w:themeColor="text1"/>
        </w:rPr>
        <w:t xml:space="preserve"> award</w:t>
      </w:r>
      <w:r w:rsidR="009C702B">
        <w:rPr>
          <w:rFonts w:eastAsia="Times New Roman"/>
        </w:rPr>
        <w:t xml:space="preserve">. </w:t>
      </w:r>
      <w:r>
        <w:rPr>
          <w:rFonts w:eastAsia="Times New Roman"/>
        </w:rPr>
        <w:t>Now, therefore,</w:t>
      </w:r>
    </w:p>
    <w:p w14:paraId="13395D32"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B907D4"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76E207D"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E13865" w14:textId="2CC1F229"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Pr>
          <w:color w:val="000000" w:themeColor="text1"/>
        </w:rPr>
        <w:t xml:space="preserve">the members of the South Carolina Senate, by this resolution, congratulate </w:t>
      </w:r>
      <w:r w:rsidR="009C702B">
        <w:t>Major Dwight L. Bradham, Jr.</w:t>
      </w:r>
      <w:r>
        <w:t xml:space="preserve"> for </w:t>
      </w:r>
      <w:r w:rsidR="009C702B">
        <w:t xml:space="preserve">receiving the </w:t>
      </w:r>
      <w:r w:rsidR="00D12797">
        <w:t xml:space="preserve">South Carolina </w:t>
      </w:r>
      <w:r w:rsidR="009C702B">
        <w:t>Veterans Affairs Officer of the Year</w:t>
      </w:r>
      <w:r w:rsidR="00613435">
        <w:t xml:space="preserve"> award</w:t>
      </w:r>
      <w:r w:rsidR="00D47A9E">
        <w:t xml:space="preserve"> from the South Carolina Association of County Veterans Affairs Officers</w:t>
      </w:r>
      <w:r w:rsidR="001F16BF">
        <w:t xml:space="preserve"> and thank him for his service and leadership</w:t>
      </w:r>
      <w:r>
        <w:rPr>
          <w:rFonts w:eastAsia="Times New Roman"/>
        </w:rPr>
        <w:t>.</w:t>
      </w:r>
    </w:p>
    <w:p w14:paraId="693D647D" w14:textId="77777777" w:rsidR="007430E3"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44FB87" w14:textId="77777777" w:rsidR="007430E3" w:rsidRPr="00522CE0" w:rsidRDefault="007430E3" w:rsidP="0074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13435">
        <w:t xml:space="preserve">Major </w:t>
      </w:r>
      <w:r w:rsidR="00414F4E">
        <w:t xml:space="preserve">Dwight L. </w:t>
      </w:r>
      <w:r w:rsidR="00613435">
        <w:t>Bradham</w:t>
      </w:r>
      <w:r w:rsidR="00CC2FB0">
        <w:t>, Jr</w:t>
      </w:r>
      <w:r>
        <w:rPr>
          <w:rFonts w:eastAsia="Times New Roman"/>
        </w:rPr>
        <w:t>.</w:t>
      </w:r>
    </w:p>
    <w:p w14:paraId="1AEB14D5" w14:textId="5E2AADCC" w:rsidR="0033429B" w:rsidRDefault="00664C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B460881" w14:textId="77777777" w:rsidR="00AF4DE7" w:rsidRDefault="00AF4DE7" w:rsidP="00AF4DE7">
      <w:pPr>
        <w:suppressAutoHyphens/>
        <w:jc w:val="both"/>
        <w:rPr>
          <w:rFonts w:eastAsia="Times New Roman"/>
        </w:rPr>
      </w:pPr>
    </w:p>
    <w:sectPr w:rsidR="00AF4DE7" w:rsidSect="00AF4DE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B22DB" w14:textId="77777777" w:rsidR="009C702B" w:rsidRDefault="009C702B" w:rsidP="00522CE0">
      <w:r>
        <w:separator/>
      </w:r>
    </w:p>
  </w:endnote>
  <w:endnote w:type="continuationSeparator" w:id="0">
    <w:p w14:paraId="6C7AA330" w14:textId="77777777" w:rsidR="009C702B" w:rsidRDefault="009C70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1E2136-AEBD-4B0A-BB6C-DD26B72CC044}"/>
    <w:embedBold r:id="rId2" w:fontKey="{FB06B9E7-D847-461D-912E-F4DC336B107A}"/>
  </w:font>
  <w:font w:name="Calibri">
    <w:panose1 w:val="020F0502020204030204"/>
    <w:charset w:val="00"/>
    <w:family w:val="swiss"/>
    <w:pitch w:val="variable"/>
    <w:sig w:usb0="E4002EFF" w:usb1="C000247B" w:usb2="00000009" w:usb3="00000000" w:csb0="000001FF" w:csb1="00000000"/>
    <w:embedRegular r:id="rId3" w:fontKey="{51C544E6-BE73-4C7A-9BC2-F857DDE6FBFB}"/>
    <w:embedBold r:id="rId4" w:fontKey="{F3BDAF0F-1CCF-47FB-BE14-B37E5D6D4D36}"/>
  </w:font>
  <w:font w:name="Segoe UI">
    <w:panose1 w:val="020B0502040204020203"/>
    <w:charset w:val="00"/>
    <w:family w:val="swiss"/>
    <w:pitch w:val="variable"/>
    <w:sig w:usb0="E4002EFF" w:usb1="C000E47F" w:usb2="00000009" w:usb3="00000000" w:csb0="000001FF" w:csb1="00000000"/>
    <w:embedRegular r:id="rId5" w:fontKey="{B498E226-F8B5-4D8A-9A3D-51271871344D}"/>
  </w:font>
  <w:font w:name="Cambria">
    <w:panose1 w:val="02040503050406030204"/>
    <w:charset w:val="00"/>
    <w:family w:val="roman"/>
    <w:pitch w:val="variable"/>
    <w:sig w:usb0="E00006FF" w:usb1="420024FF" w:usb2="02000000" w:usb3="00000000" w:csb0="0000019F" w:csb1="00000000"/>
    <w:embedRegular r:id="rId6" w:fontKey="{B1D53ED4-BAD5-4963-83C2-52111F92B3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8A7B7" w14:textId="096BF0A6" w:rsidR="00AF4DE7" w:rsidRPr="00A05177" w:rsidRDefault="00AF4DE7" w:rsidP="00A05177">
    <w:pPr>
      <w:pStyle w:val="Footer"/>
      <w:tabs>
        <w:tab w:val="clear" w:pos="4680"/>
        <w:tab w:val="clear" w:pos="9360"/>
        <w:tab w:val="center" w:pos="2995"/>
      </w:tabs>
      <w:spacing w:before="120"/>
    </w:pPr>
    <w:r>
      <w:t>[932]</w:t>
    </w:r>
    <w:r>
      <w:tab/>
    </w:r>
    <w:r>
      <w:fldChar w:fldCharType="begin"/>
    </w:r>
    <w:r>
      <w:instrText xml:space="preserve"> PAGE  \* MERGEFORMAT </w:instrText>
    </w:r>
    <w:r>
      <w:fldChar w:fldCharType="separate"/>
    </w:r>
    <w:r w:rsidR="007851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34AD6" w14:textId="77777777" w:rsidR="009C702B" w:rsidRDefault="009C702B" w:rsidP="00522CE0">
      <w:r>
        <w:separator/>
      </w:r>
    </w:p>
  </w:footnote>
  <w:footnote w:type="continuationSeparator" w:id="0">
    <w:p w14:paraId="0E4F66B6" w14:textId="77777777" w:rsidR="009C702B" w:rsidRDefault="009C70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MAJO.KMM.TRY"/>
    <w:docVar w:name="CoverAttorneyInitials" w:val="KMM"/>
    <w:docVar w:name="CoverAttorneyLastName" w:val="Moffitt"/>
    <w:docVar w:name="CoverBillType" w:val="r"/>
    <w:docVar w:name="CoverSenator" w:val="TRY"/>
    <w:docVar w:name="dvBillNumber" w:val="932"/>
    <w:docVar w:name="dvBillNumberPrefix" w:val="S. "/>
    <w:docVar w:name="dvOriginalBody" w:val="Senate"/>
    <w:docVar w:name="fulldraftpath" w:val="L:\S-RES\TRY\025MAJO.KMM.TRY.DOCX"/>
    <w:docVar w:name="NameofBody" w:val="S"/>
    <w:docVar w:name="vgroup2" w:val="S-RES"/>
  </w:docVars>
  <w:rsids>
    <w:rsidRoot w:val="009F3F7B"/>
    <w:rsid w:val="00042AC1"/>
    <w:rsid w:val="00046516"/>
    <w:rsid w:val="00072458"/>
    <w:rsid w:val="0007601D"/>
    <w:rsid w:val="000B0720"/>
    <w:rsid w:val="000B5EAF"/>
    <w:rsid w:val="000C048B"/>
    <w:rsid w:val="00117AE5"/>
    <w:rsid w:val="001315B2"/>
    <w:rsid w:val="00170561"/>
    <w:rsid w:val="00174988"/>
    <w:rsid w:val="00186AC9"/>
    <w:rsid w:val="00197DF1"/>
    <w:rsid w:val="001B3DD9"/>
    <w:rsid w:val="001B7E5D"/>
    <w:rsid w:val="001D3BAC"/>
    <w:rsid w:val="001F16BF"/>
    <w:rsid w:val="00200748"/>
    <w:rsid w:val="0021226B"/>
    <w:rsid w:val="00216025"/>
    <w:rsid w:val="00245C4E"/>
    <w:rsid w:val="002C1321"/>
    <w:rsid w:val="002C2031"/>
    <w:rsid w:val="002C5896"/>
    <w:rsid w:val="002D3BED"/>
    <w:rsid w:val="002D4BCD"/>
    <w:rsid w:val="00307C2B"/>
    <w:rsid w:val="00315D04"/>
    <w:rsid w:val="0033429B"/>
    <w:rsid w:val="00383247"/>
    <w:rsid w:val="003D6E2B"/>
    <w:rsid w:val="003E7597"/>
    <w:rsid w:val="00413EBF"/>
    <w:rsid w:val="00414F4E"/>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3435"/>
    <w:rsid w:val="00664C6C"/>
    <w:rsid w:val="006A1802"/>
    <w:rsid w:val="006C0CBB"/>
    <w:rsid w:val="006C74EA"/>
    <w:rsid w:val="006F56CF"/>
    <w:rsid w:val="00720D40"/>
    <w:rsid w:val="007318D4"/>
    <w:rsid w:val="007430E3"/>
    <w:rsid w:val="00765784"/>
    <w:rsid w:val="00785116"/>
    <w:rsid w:val="007A4390"/>
    <w:rsid w:val="007C754B"/>
    <w:rsid w:val="007D2BAA"/>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702B"/>
    <w:rsid w:val="009F3F7B"/>
    <w:rsid w:val="00A02011"/>
    <w:rsid w:val="00A05177"/>
    <w:rsid w:val="00A4011E"/>
    <w:rsid w:val="00A45A4E"/>
    <w:rsid w:val="00A86015"/>
    <w:rsid w:val="00A9594E"/>
    <w:rsid w:val="00AE59C8"/>
    <w:rsid w:val="00AF4DE7"/>
    <w:rsid w:val="00B10098"/>
    <w:rsid w:val="00B5790D"/>
    <w:rsid w:val="00B945C5"/>
    <w:rsid w:val="00BA20EA"/>
    <w:rsid w:val="00BB5AFC"/>
    <w:rsid w:val="00BC026E"/>
    <w:rsid w:val="00BC0A56"/>
    <w:rsid w:val="00C0544A"/>
    <w:rsid w:val="00C1131D"/>
    <w:rsid w:val="00C45366"/>
    <w:rsid w:val="00C57023"/>
    <w:rsid w:val="00C74052"/>
    <w:rsid w:val="00CB187A"/>
    <w:rsid w:val="00CC0EC7"/>
    <w:rsid w:val="00CC251A"/>
    <w:rsid w:val="00CC2FB0"/>
    <w:rsid w:val="00CF2C98"/>
    <w:rsid w:val="00D1088B"/>
    <w:rsid w:val="00D12797"/>
    <w:rsid w:val="00D1286F"/>
    <w:rsid w:val="00D14DE6"/>
    <w:rsid w:val="00D156D2"/>
    <w:rsid w:val="00D35486"/>
    <w:rsid w:val="00D47A9E"/>
    <w:rsid w:val="00D53E29"/>
    <w:rsid w:val="00D82E75"/>
    <w:rsid w:val="00D86943"/>
    <w:rsid w:val="00D9682E"/>
    <w:rsid w:val="00DA3C6B"/>
    <w:rsid w:val="00DA47B9"/>
    <w:rsid w:val="00DD4A7F"/>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23F8511"/>
  <w15:docId w15:val="{1DC391C7-D53E-4693-94EA-07C031E89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14F4E"/>
    <w:rPr>
      <w:sz w:val="16"/>
      <w:szCs w:val="16"/>
    </w:rPr>
  </w:style>
  <w:style w:type="paragraph" w:styleId="CommentText">
    <w:name w:val="annotation text"/>
    <w:basedOn w:val="Normal"/>
    <w:link w:val="CommentTextChar"/>
    <w:uiPriority w:val="99"/>
    <w:semiHidden/>
    <w:unhideWhenUsed/>
    <w:rsid w:val="00414F4E"/>
    <w:rPr>
      <w:sz w:val="20"/>
      <w:szCs w:val="20"/>
    </w:rPr>
  </w:style>
  <w:style w:type="character" w:customStyle="1" w:styleId="CommentTextChar">
    <w:name w:val="Comment Text Char"/>
    <w:basedOn w:val="DefaultParagraphFont"/>
    <w:link w:val="CommentText"/>
    <w:uiPriority w:val="99"/>
    <w:semiHidden/>
    <w:rsid w:val="00414F4E"/>
    <w:rPr>
      <w:sz w:val="20"/>
      <w:szCs w:val="20"/>
    </w:rPr>
  </w:style>
  <w:style w:type="paragraph" w:styleId="CommentSubject">
    <w:name w:val="annotation subject"/>
    <w:basedOn w:val="CommentText"/>
    <w:next w:val="CommentText"/>
    <w:link w:val="CommentSubjectChar"/>
    <w:uiPriority w:val="99"/>
    <w:semiHidden/>
    <w:unhideWhenUsed/>
    <w:rsid w:val="00414F4E"/>
    <w:rPr>
      <w:b/>
      <w:bCs/>
    </w:rPr>
  </w:style>
  <w:style w:type="character" w:customStyle="1" w:styleId="CommentSubjectChar">
    <w:name w:val="Comment Subject Char"/>
    <w:basedOn w:val="CommentTextChar"/>
    <w:link w:val="CommentSubject"/>
    <w:uiPriority w:val="99"/>
    <w:semiHidden/>
    <w:rsid w:val="00414F4E"/>
    <w:rPr>
      <w:b/>
      <w:bCs/>
      <w:sz w:val="20"/>
      <w:szCs w:val="20"/>
    </w:rPr>
  </w:style>
  <w:style w:type="paragraph" w:styleId="BalloonText">
    <w:name w:val="Balloon Text"/>
    <w:basedOn w:val="Normal"/>
    <w:link w:val="BalloonTextChar"/>
    <w:uiPriority w:val="99"/>
    <w:semiHidden/>
    <w:unhideWhenUsed/>
    <w:rsid w:val="00414F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F4E"/>
    <w:rPr>
      <w:rFonts w:ascii="Segoe UI" w:hAnsi="Segoe UI" w:cs="Segoe UI"/>
      <w:sz w:val="18"/>
      <w:szCs w:val="18"/>
    </w:rPr>
  </w:style>
  <w:style w:type="character" w:styleId="Hyperlink">
    <w:name w:val="Hyperlink"/>
    <w:basedOn w:val="DefaultParagraphFont"/>
    <w:uiPriority w:val="99"/>
    <w:unhideWhenUsed/>
    <w:rsid w:val="00AF4D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932_2021120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932&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120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629</Words>
  <Characters>3588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932: Subject not yet available - South Carolina Legislature Online</dc:title>
  <dc:subject/>
  <dc:creator>Hannah Warner</dc:creator>
  <cp:keywords/>
  <dc:description/>
  <cp:lastModifiedBy>S Wilson</cp:lastModifiedBy>
  <cp:revision>2</cp:revision>
  <dcterms:created xsi:type="dcterms:W3CDTF">2022-01-18T14:54:00Z</dcterms:created>
  <dcterms:modified xsi:type="dcterms:W3CDTF">2022-01-18T14:54:00Z</dcterms:modified>
</cp:coreProperties>
</file>