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143" w:rsidRDefault="00D43143">
      <w:pPr>
        <w:pStyle w:val="Heading6"/>
        <w:jc w:val="center"/>
        <w:rPr>
          <w:sz w:val="22"/>
        </w:rPr>
      </w:pPr>
      <w:bookmarkStart w:id="0" w:name="_GoBack"/>
      <w:bookmarkEnd w:id="0"/>
      <w:r>
        <w:rPr>
          <w:sz w:val="22"/>
        </w:rPr>
        <w:t>HOUSE TO MEET AT 10:00 A.M.</w:t>
      </w:r>
    </w:p>
    <w:p w:rsidR="00D43143" w:rsidRDefault="00D43143">
      <w:pPr>
        <w:tabs>
          <w:tab w:val="right" w:pos="6336"/>
        </w:tabs>
        <w:ind w:left="0" w:firstLine="0"/>
        <w:jc w:val="center"/>
      </w:pPr>
    </w:p>
    <w:p w:rsidR="00D43143" w:rsidRDefault="00D43143">
      <w:pPr>
        <w:tabs>
          <w:tab w:val="right" w:pos="6336"/>
        </w:tabs>
        <w:ind w:left="0" w:firstLine="0"/>
        <w:jc w:val="right"/>
        <w:rPr>
          <w:b/>
        </w:rPr>
      </w:pPr>
      <w:r>
        <w:rPr>
          <w:b/>
        </w:rPr>
        <w:t>NO. 45</w:t>
      </w:r>
    </w:p>
    <w:p w:rsidR="00D43143" w:rsidRDefault="00D43143">
      <w:pPr>
        <w:tabs>
          <w:tab w:val="center" w:pos="3168"/>
        </w:tabs>
        <w:ind w:left="0" w:firstLine="0"/>
        <w:jc w:val="center"/>
      </w:pPr>
      <w:r>
        <w:rPr>
          <w:b/>
        </w:rPr>
        <w:t>CALENDAR</w:t>
      </w:r>
    </w:p>
    <w:p w:rsidR="00D43143" w:rsidRDefault="00D43143">
      <w:pPr>
        <w:ind w:left="0" w:firstLine="0"/>
        <w:jc w:val="center"/>
      </w:pPr>
    </w:p>
    <w:p w:rsidR="00D43143" w:rsidRDefault="00D43143">
      <w:pPr>
        <w:tabs>
          <w:tab w:val="center" w:pos="3168"/>
        </w:tabs>
        <w:ind w:left="0" w:firstLine="0"/>
        <w:jc w:val="center"/>
        <w:rPr>
          <w:b/>
        </w:rPr>
      </w:pPr>
      <w:r>
        <w:rPr>
          <w:b/>
        </w:rPr>
        <w:t>OF THE</w:t>
      </w:r>
    </w:p>
    <w:p w:rsidR="00D43143" w:rsidRDefault="00D43143">
      <w:pPr>
        <w:ind w:left="0" w:firstLine="0"/>
        <w:jc w:val="center"/>
      </w:pPr>
    </w:p>
    <w:p w:rsidR="00D43143" w:rsidRDefault="00D43143">
      <w:pPr>
        <w:tabs>
          <w:tab w:val="center" w:pos="3168"/>
        </w:tabs>
        <w:ind w:left="0" w:firstLine="0"/>
        <w:jc w:val="center"/>
      </w:pPr>
      <w:r>
        <w:rPr>
          <w:b/>
        </w:rPr>
        <w:t>HOUSE OF REPRESENTATIVES</w:t>
      </w:r>
    </w:p>
    <w:p w:rsidR="00D43143" w:rsidRDefault="00D43143">
      <w:pPr>
        <w:ind w:left="0" w:firstLine="0"/>
        <w:jc w:val="center"/>
      </w:pPr>
    </w:p>
    <w:p w:rsidR="00D43143" w:rsidRDefault="00D43143">
      <w:pPr>
        <w:pStyle w:val="Heading4"/>
        <w:jc w:val="center"/>
        <w:rPr>
          <w:snapToGrid/>
        </w:rPr>
      </w:pPr>
      <w:r>
        <w:rPr>
          <w:snapToGrid/>
        </w:rPr>
        <w:t>OF THE</w:t>
      </w:r>
    </w:p>
    <w:p w:rsidR="00D43143" w:rsidRDefault="00D43143">
      <w:pPr>
        <w:ind w:left="0" w:firstLine="0"/>
        <w:jc w:val="center"/>
      </w:pPr>
    </w:p>
    <w:p w:rsidR="00D43143" w:rsidRDefault="00D43143">
      <w:pPr>
        <w:tabs>
          <w:tab w:val="center" w:pos="3168"/>
        </w:tabs>
        <w:ind w:left="0" w:firstLine="0"/>
        <w:jc w:val="center"/>
        <w:rPr>
          <w:b/>
        </w:rPr>
      </w:pPr>
      <w:r>
        <w:rPr>
          <w:b/>
        </w:rPr>
        <w:t>STATE OF SOUTH CAROLINA</w:t>
      </w:r>
    </w:p>
    <w:p w:rsidR="00D43143" w:rsidRDefault="00D43143">
      <w:pPr>
        <w:ind w:left="0" w:firstLine="0"/>
        <w:jc w:val="center"/>
        <w:rPr>
          <w:b/>
        </w:rPr>
      </w:pPr>
    </w:p>
    <w:p w:rsidR="00D43143" w:rsidRDefault="00D43143">
      <w:pPr>
        <w:ind w:left="0" w:firstLine="0"/>
        <w:jc w:val="center"/>
        <w:rPr>
          <w:b/>
        </w:rPr>
      </w:pPr>
    </w:p>
    <w:p w:rsidR="00D43143" w:rsidRDefault="00D4314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43143" w:rsidRDefault="00D43143">
      <w:pPr>
        <w:ind w:left="0" w:firstLine="0"/>
        <w:jc w:val="center"/>
        <w:rPr>
          <w:b/>
        </w:rPr>
      </w:pPr>
    </w:p>
    <w:p w:rsidR="00D43143" w:rsidRDefault="00D43143">
      <w:pPr>
        <w:pStyle w:val="Heading3"/>
        <w:jc w:val="center"/>
      </w:pPr>
      <w:r>
        <w:t>REGULAR SESSION BEGINNING TUESDAY, JANUARY 12, 2021</w:t>
      </w:r>
    </w:p>
    <w:p w:rsidR="00D43143" w:rsidRDefault="00D43143">
      <w:pPr>
        <w:ind w:left="0" w:firstLine="0"/>
        <w:jc w:val="center"/>
        <w:rPr>
          <w:b/>
        </w:rPr>
      </w:pPr>
    </w:p>
    <w:p w:rsidR="00D43143" w:rsidRDefault="00D43143">
      <w:pPr>
        <w:ind w:left="0" w:firstLine="0"/>
        <w:jc w:val="center"/>
        <w:rPr>
          <w:b/>
        </w:rPr>
      </w:pPr>
    </w:p>
    <w:p w:rsidR="00D43143" w:rsidRPr="004D23CB" w:rsidRDefault="00D43143">
      <w:pPr>
        <w:ind w:left="0" w:firstLine="0"/>
        <w:jc w:val="center"/>
        <w:rPr>
          <w:b/>
        </w:rPr>
      </w:pPr>
      <w:r w:rsidRPr="004D23CB">
        <w:rPr>
          <w:b/>
        </w:rPr>
        <w:t>WEDNESDAY, APRIL 14, 2021</w:t>
      </w:r>
    </w:p>
    <w:p w:rsidR="00D43143" w:rsidRDefault="00D43143">
      <w:pPr>
        <w:ind w:left="0" w:firstLine="0"/>
        <w:jc w:val="center"/>
        <w:rPr>
          <w:b/>
        </w:rPr>
      </w:pPr>
    </w:p>
    <w:p w:rsidR="00D43143" w:rsidRDefault="00D43143">
      <w:pPr>
        <w:pStyle w:val="ActionText"/>
        <w:sectPr w:rsidR="00D4314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D43143" w:rsidRDefault="00D43143">
      <w:pPr>
        <w:pStyle w:val="ActionText"/>
        <w:sectPr w:rsidR="00D43143">
          <w:pgSz w:w="12240" w:h="15840" w:code="1"/>
          <w:pgMar w:top="1008" w:right="4694" w:bottom="3499" w:left="1224" w:header="1008" w:footer="3499" w:gutter="0"/>
          <w:cols w:space="720"/>
          <w:titlePg/>
        </w:sectPr>
      </w:pPr>
    </w:p>
    <w:p w:rsidR="00D43143" w:rsidRDefault="00D43143" w:rsidP="00D43143">
      <w:pPr>
        <w:pStyle w:val="ActionText"/>
        <w:jc w:val="center"/>
        <w:rPr>
          <w:b/>
        </w:rPr>
      </w:pPr>
      <w:r>
        <w:rPr>
          <w:b/>
        </w:rPr>
        <w:t>SPECIAL INTRODUCTIONS/ RECOGNITIONS/ANNOUNCEMENTS</w:t>
      </w:r>
    </w:p>
    <w:p w:rsidR="00D43143" w:rsidRDefault="00D43143" w:rsidP="00D43143">
      <w:pPr>
        <w:pStyle w:val="ActionText"/>
        <w:jc w:val="center"/>
        <w:rPr>
          <w:b/>
        </w:rPr>
      </w:pPr>
    </w:p>
    <w:p w:rsidR="00D43143" w:rsidRDefault="00D43143" w:rsidP="00D43143">
      <w:pPr>
        <w:pStyle w:val="ActionText"/>
        <w:jc w:val="center"/>
        <w:rPr>
          <w:b/>
        </w:rPr>
      </w:pPr>
      <w:r>
        <w:rPr>
          <w:b/>
        </w:rPr>
        <w:t>SECOND READING STATEWIDE UNCONTESTED BILLS</w:t>
      </w:r>
    </w:p>
    <w:p w:rsidR="00D43143" w:rsidRDefault="00D43143" w:rsidP="00D43143">
      <w:pPr>
        <w:pStyle w:val="ActionText"/>
        <w:jc w:val="center"/>
        <w:rPr>
          <w:b/>
        </w:rPr>
      </w:pPr>
    </w:p>
    <w:p w:rsidR="00D43143" w:rsidRPr="00D43143" w:rsidRDefault="00D43143" w:rsidP="00D43143">
      <w:pPr>
        <w:pStyle w:val="ActionText"/>
      </w:pPr>
      <w:r w:rsidRPr="00D43143">
        <w:rPr>
          <w:b/>
        </w:rPr>
        <w:t>S. 271--</w:t>
      </w:r>
      <w:r w:rsidRPr="00D43143">
        <w:t xml:space="preserve">Senators Talley, Turner, Rice, Adams, Verdin, Setzler, M. Johnson, Kimbrell, McElveen, Climer, Garrett and Campsen: </w:t>
      </w:r>
      <w:r w:rsidRPr="00D43143">
        <w:rPr>
          <w:b/>
        </w:rPr>
        <w:t>A BILL TO EXTEND THE PROVISIONS OF THE SOUTH CAROLINA ABANDONED BUILDINGS REVITALIZATION ACT, AS CONTAINED IN CHAPTER 67, TITLE 12 OF THE 1976 CODE, UNTIL DECEMBER 31, 2025.</w:t>
      </w:r>
    </w:p>
    <w:p w:rsidR="00D43143" w:rsidRDefault="00D43143" w:rsidP="00D43143">
      <w:pPr>
        <w:pStyle w:val="ActionText"/>
        <w:ind w:left="648" w:firstLine="0"/>
      </w:pPr>
      <w:r>
        <w:t>(Ways and Means Com.--February 11, 2021)</w:t>
      </w:r>
    </w:p>
    <w:p w:rsidR="00D43143" w:rsidRDefault="00D43143" w:rsidP="00D43143">
      <w:pPr>
        <w:pStyle w:val="ActionText"/>
        <w:ind w:left="648" w:firstLine="0"/>
      </w:pPr>
      <w:r>
        <w:t>(Favorable--March 18, 2021)</w:t>
      </w:r>
    </w:p>
    <w:p w:rsidR="00D43143" w:rsidRPr="00D43143" w:rsidRDefault="00D43143" w:rsidP="00D43143">
      <w:pPr>
        <w:pStyle w:val="ActionText"/>
        <w:keepNext w:val="0"/>
        <w:ind w:left="648" w:firstLine="0"/>
      </w:pPr>
      <w:r w:rsidRPr="00D43143">
        <w:t>(Debate adjourned until Wed., Apr. 14, 2021--April 13, 2021)</w:t>
      </w:r>
    </w:p>
    <w:p w:rsidR="00D43143" w:rsidRDefault="00D43143" w:rsidP="00D43143">
      <w:pPr>
        <w:pStyle w:val="ActionText"/>
        <w:keepNext w:val="0"/>
        <w:ind w:left="0" w:firstLine="0"/>
      </w:pPr>
    </w:p>
    <w:p w:rsidR="00D43143" w:rsidRPr="00D43143" w:rsidRDefault="00D43143" w:rsidP="00D43143">
      <w:pPr>
        <w:pStyle w:val="ActionText"/>
      </w:pPr>
      <w:r w:rsidRPr="00D43143">
        <w:rPr>
          <w:b/>
        </w:rPr>
        <w:t>S. 38--</w:t>
      </w:r>
      <w:r w:rsidRPr="00D43143">
        <w:t xml:space="preserve">Senators Grooms, Rice, Hembree, Verdin, Kimbrell, Corbin, Loftis, Campsen, Bennett and Young: </w:t>
      </w:r>
      <w:r w:rsidRPr="00D43143">
        <w:rPr>
          <w:b/>
        </w:rPr>
        <w:t>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D43143" w:rsidRDefault="00D43143" w:rsidP="00D43143">
      <w:pPr>
        <w:pStyle w:val="ActionText"/>
        <w:ind w:left="648" w:firstLine="0"/>
      </w:pPr>
      <w:r>
        <w:t>(Educ. &amp; Pub. Wks. Com.--March 04, 2021)</w:t>
      </w:r>
    </w:p>
    <w:p w:rsidR="00D43143" w:rsidRDefault="00D43143" w:rsidP="00D43143">
      <w:pPr>
        <w:pStyle w:val="ActionText"/>
        <w:ind w:left="648" w:firstLine="0"/>
      </w:pPr>
      <w:r>
        <w:t>(Fav. With Amdt.--April 07, 2021)</w:t>
      </w:r>
    </w:p>
    <w:p w:rsidR="00D43143" w:rsidRPr="00D43143" w:rsidRDefault="00D43143" w:rsidP="00D43143">
      <w:pPr>
        <w:pStyle w:val="ActionText"/>
        <w:keepNext w:val="0"/>
        <w:ind w:left="648" w:firstLine="0"/>
      </w:pPr>
      <w:r w:rsidRPr="00D43143">
        <w:t>(Debate adjourned until Wed., Apr. 14, 2021--April 13, 2021)</w:t>
      </w:r>
    </w:p>
    <w:p w:rsidR="00D43143" w:rsidRPr="00D43143" w:rsidRDefault="00D43143" w:rsidP="00D43143">
      <w:pPr>
        <w:pStyle w:val="ActionText"/>
      </w:pPr>
      <w:r w:rsidRPr="00D43143">
        <w:rPr>
          <w:b/>
        </w:rPr>
        <w:t>S. 704--</w:t>
      </w:r>
      <w:r w:rsidRPr="00D43143">
        <w:t xml:space="preserve">Senators Hembree, Massey and Malloy: </w:t>
      </w:r>
      <w:r w:rsidRPr="00D43143">
        <w:rPr>
          <w:b/>
        </w:rPr>
        <w:t>A JOINT RESOLUTION TO PROVIDE FOR A RETURN TO FIVE-DAY, IN-PERSON CLASSROOM INSTRUCTION FOR THE 2020-2021 AND 2021-2022 SCHOOL YEAR, AND TO SUSPEND THE EARNINGS LIMITATION UNDER CERTAIN TERMS AND FOR CERTAIN MEMBERS OF THE SOUTH CAROLINA RETIREMENT SYSTEM.</w:t>
      </w:r>
    </w:p>
    <w:p w:rsidR="00D43143" w:rsidRDefault="00D43143" w:rsidP="00D43143">
      <w:pPr>
        <w:pStyle w:val="ActionText"/>
        <w:ind w:left="648" w:firstLine="0"/>
      </w:pPr>
      <w:r>
        <w:t>(Educ. &amp; Pub. Wks. Com.--April 06, 2021)</w:t>
      </w:r>
    </w:p>
    <w:p w:rsidR="00D43143" w:rsidRPr="00D43143" w:rsidRDefault="00D43143" w:rsidP="00D43143">
      <w:pPr>
        <w:pStyle w:val="ActionText"/>
        <w:keepNext w:val="0"/>
        <w:ind w:left="648" w:firstLine="0"/>
      </w:pPr>
      <w:r w:rsidRPr="00D43143">
        <w:t>(Recalled--April 13, 2021)</w:t>
      </w:r>
    </w:p>
    <w:p w:rsidR="00D43143" w:rsidRDefault="00D43143" w:rsidP="00D43143">
      <w:pPr>
        <w:pStyle w:val="ActionText"/>
        <w:keepNext w:val="0"/>
        <w:ind w:left="0" w:firstLine="0"/>
      </w:pPr>
    </w:p>
    <w:p w:rsidR="00D43143" w:rsidRDefault="00D43143" w:rsidP="00D43143">
      <w:pPr>
        <w:pStyle w:val="ActionText"/>
        <w:ind w:left="0" w:firstLine="0"/>
        <w:jc w:val="center"/>
        <w:rPr>
          <w:b/>
        </w:rPr>
      </w:pPr>
      <w:r>
        <w:rPr>
          <w:b/>
        </w:rPr>
        <w:t>WITHDRAWAL OF OBJECTIONS/REQUEST FOR DEBATE</w:t>
      </w:r>
    </w:p>
    <w:p w:rsidR="00D43143" w:rsidRDefault="00D43143" w:rsidP="00D43143">
      <w:pPr>
        <w:pStyle w:val="ActionText"/>
        <w:ind w:left="0" w:firstLine="0"/>
        <w:jc w:val="center"/>
        <w:rPr>
          <w:b/>
        </w:rPr>
      </w:pPr>
    </w:p>
    <w:p w:rsidR="00D43143" w:rsidRDefault="00D43143" w:rsidP="00D43143">
      <w:pPr>
        <w:pStyle w:val="ActionText"/>
        <w:ind w:left="0" w:firstLine="0"/>
        <w:jc w:val="center"/>
        <w:rPr>
          <w:b/>
        </w:rPr>
      </w:pPr>
      <w:r>
        <w:rPr>
          <w:b/>
        </w:rPr>
        <w:t>UNANIMOUS CONSENT REQUESTS</w:t>
      </w:r>
    </w:p>
    <w:p w:rsidR="00D43143" w:rsidRDefault="00D43143" w:rsidP="00D43143">
      <w:pPr>
        <w:pStyle w:val="ActionText"/>
        <w:ind w:left="0" w:firstLine="0"/>
        <w:jc w:val="center"/>
        <w:rPr>
          <w:b/>
        </w:rPr>
      </w:pPr>
    </w:p>
    <w:p w:rsidR="00D43143" w:rsidRDefault="00D43143" w:rsidP="00D43143">
      <w:pPr>
        <w:pStyle w:val="ActionText"/>
        <w:ind w:left="0" w:firstLine="0"/>
        <w:jc w:val="center"/>
        <w:rPr>
          <w:b/>
        </w:rPr>
      </w:pPr>
      <w:r>
        <w:rPr>
          <w:b/>
        </w:rPr>
        <w:t>MOTION PERIOD</w:t>
      </w:r>
    </w:p>
    <w:p w:rsidR="00D43143" w:rsidRDefault="00D43143" w:rsidP="00D43143">
      <w:pPr>
        <w:pStyle w:val="ActionText"/>
        <w:ind w:left="0" w:firstLine="0"/>
        <w:jc w:val="center"/>
        <w:rPr>
          <w:b/>
        </w:rPr>
      </w:pPr>
    </w:p>
    <w:p w:rsidR="00D43143" w:rsidRDefault="00D43143" w:rsidP="00D43143">
      <w:pPr>
        <w:pStyle w:val="ActionText"/>
        <w:ind w:left="0" w:firstLine="0"/>
        <w:jc w:val="center"/>
        <w:rPr>
          <w:b/>
        </w:rPr>
      </w:pPr>
      <w:r>
        <w:rPr>
          <w:b/>
        </w:rPr>
        <w:t>SECOND READING STATEWIDE CONTESTED BILL</w:t>
      </w:r>
    </w:p>
    <w:p w:rsidR="00D43143" w:rsidRDefault="00D43143" w:rsidP="00D43143">
      <w:pPr>
        <w:pStyle w:val="ActionText"/>
        <w:ind w:left="0" w:firstLine="0"/>
        <w:jc w:val="center"/>
        <w:rPr>
          <w:b/>
        </w:rPr>
      </w:pPr>
    </w:p>
    <w:p w:rsidR="00D43143" w:rsidRPr="00D43143" w:rsidRDefault="00D43143" w:rsidP="00D43143">
      <w:pPr>
        <w:pStyle w:val="ActionText"/>
      </w:pPr>
      <w:r w:rsidRPr="00D43143">
        <w:rPr>
          <w:b/>
        </w:rPr>
        <w:t>H. 3755--</w:t>
      </w:r>
      <w:r w:rsidRPr="00D43143">
        <w:t xml:space="preserve">Reps. Murphy, Bryant, Pope, Yow, Simrill, Hardee, Trantham, Oremus, W. Newton, Ligon, Bennett, Fry, Bannister, Carter, Caskey, Forrest, Hixon, Kimmons, McGarry, V. S. Moss, G. M. Smith, Taylor, Thayer, McCabe, Dabney, B. Newton, Elliott, Atkinson and Huggins: </w:t>
      </w:r>
      <w:r w:rsidRPr="00D43143">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D43143" w:rsidRDefault="00D43143" w:rsidP="00D43143">
      <w:pPr>
        <w:pStyle w:val="ActionText"/>
        <w:ind w:left="648" w:firstLine="0"/>
      </w:pPr>
      <w:r>
        <w:t>(Judiciary Com.--January 27, 2021)</w:t>
      </w:r>
    </w:p>
    <w:p w:rsidR="00D43143" w:rsidRDefault="00D43143" w:rsidP="00D43143">
      <w:pPr>
        <w:pStyle w:val="ActionText"/>
        <w:ind w:left="648" w:firstLine="0"/>
      </w:pPr>
      <w:r>
        <w:t>(Favorable With Amdt.--February 24, 2021)</w:t>
      </w:r>
    </w:p>
    <w:p w:rsidR="00D43143" w:rsidRDefault="00D43143" w:rsidP="00D43143">
      <w:pPr>
        <w:pStyle w:val="ActionText"/>
        <w:ind w:left="648" w:firstLine="0"/>
      </w:pPr>
      <w:r>
        <w:t>(Requests for debate by Reps. Anderson, Bamberg, Brawley, Cobb-Hunter, B. Cox, Daning, Gatch, Gilliard, Hart, Hill, Hosey, Jefferson, J.E. Johnson, King, Kirby, McDaniel, Murphy, Murray, Ott, Stringer, Weeks, Wetmore, Wheeler and S. Williams--March 02, 2021)</w:t>
      </w:r>
    </w:p>
    <w:p w:rsidR="00D43143" w:rsidRDefault="00D43143" w:rsidP="00D43143">
      <w:pPr>
        <w:pStyle w:val="ActionText"/>
        <w:keepNext w:val="0"/>
        <w:ind w:left="648" w:firstLine="0"/>
      </w:pPr>
      <w:r w:rsidRPr="00D43143">
        <w:t>(Debate adjourned until Tue., Apr. 13, 2021--April 07, 2021)</w:t>
      </w:r>
    </w:p>
    <w:p w:rsidR="00D43143" w:rsidRDefault="00D43143" w:rsidP="00D43143">
      <w:pPr>
        <w:pStyle w:val="ActionText"/>
        <w:keepNext w:val="0"/>
        <w:ind w:left="648" w:firstLine="0"/>
      </w:pPr>
    </w:p>
    <w:p w:rsidR="00D43143" w:rsidRDefault="00D43143" w:rsidP="00D43143">
      <w:pPr>
        <w:pStyle w:val="ActionText"/>
        <w:keepNext w:val="0"/>
        <w:ind w:left="0" w:firstLine="0"/>
      </w:pPr>
    </w:p>
    <w:p w:rsidR="00BA3F2C" w:rsidRDefault="00BA3F2C" w:rsidP="00D43143">
      <w:pPr>
        <w:pStyle w:val="ActionText"/>
        <w:keepNext w:val="0"/>
        <w:ind w:left="0" w:firstLine="0"/>
      </w:pPr>
    </w:p>
    <w:p w:rsidR="00BA3F2C" w:rsidRDefault="00BA3F2C" w:rsidP="00D43143">
      <w:pPr>
        <w:pStyle w:val="ActionText"/>
        <w:keepNext w:val="0"/>
        <w:ind w:left="0" w:firstLine="0"/>
        <w:sectPr w:rsidR="00BA3F2C" w:rsidSect="00D43143">
          <w:headerReference w:type="default" r:id="rId14"/>
          <w:pgSz w:w="12240" w:h="15840" w:code="1"/>
          <w:pgMar w:top="1008" w:right="4694" w:bottom="3499" w:left="1224" w:header="1008" w:footer="3499" w:gutter="0"/>
          <w:pgNumType w:start="1"/>
          <w:cols w:space="720"/>
        </w:sectPr>
      </w:pPr>
    </w:p>
    <w:p w:rsidR="00BA3F2C" w:rsidRDefault="00BA3F2C" w:rsidP="00BA3F2C">
      <w:pPr>
        <w:pStyle w:val="ActionText"/>
        <w:keepNext w:val="0"/>
        <w:ind w:left="0" w:firstLine="0"/>
        <w:jc w:val="center"/>
        <w:rPr>
          <w:b/>
        </w:rPr>
      </w:pPr>
      <w:r w:rsidRPr="00BA3F2C">
        <w:rPr>
          <w:b/>
        </w:rPr>
        <w:t>HOUSE CALENDAR INDEX</w:t>
      </w:r>
    </w:p>
    <w:p w:rsidR="00BA3F2C" w:rsidRDefault="00BA3F2C" w:rsidP="00BA3F2C">
      <w:pPr>
        <w:pStyle w:val="ActionText"/>
        <w:keepNext w:val="0"/>
        <w:ind w:left="0" w:firstLine="0"/>
        <w:rPr>
          <w:b/>
        </w:rPr>
      </w:pPr>
    </w:p>
    <w:p w:rsidR="00BA3F2C" w:rsidRDefault="00BA3F2C" w:rsidP="00BA3F2C">
      <w:pPr>
        <w:pStyle w:val="ActionText"/>
        <w:keepNext w:val="0"/>
        <w:ind w:left="0" w:firstLine="0"/>
        <w:rPr>
          <w:b/>
        </w:rPr>
        <w:sectPr w:rsidR="00BA3F2C" w:rsidSect="00BA3F2C">
          <w:pgSz w:w="12240" w:h="15840" w:code="1"/>
          <w:pgMar w:top="1008" w:right="4694" w:bottom="3499" w:left="1224" w:header="1008" w:footer="3499" w:gutter="0"/>
          <w:cols w:space="720"/>
        </w:sectPr>
      </w:pPr>
    </w:p>
    <w:p w:rsidR="00BA3F2C" w:rsidRPr="00BA3F2C" w:rsidRDefault="00BA3F2C" w:rsidP="00BA3F2C">
      <w:pPr>
        <w:pStyle w:val="ActionText"/>
        <w:keepNext w:val="0"/>
        <w:tabs>
          <w:tab w:val="right" w:leader="dot" w:pos="2520"/>
        </w:tabs>
        <w:ind w:left="0" w:firstLine="0"/>
      </w:pPr>
      <w:bookmarkStart w:id="1" w:name="index_start"/>
      <w:bookmarkEnd w:id="1"/>
      <w:r w:rsidRPr="00BA3F2C">
        <w:t>H. 3755</w:t>
      </w:r>
      <w:r w:rsidRPr="00BA3F2C">
        <w:tab/>
        <w:t>2</w:t>
      </w:r>
    </w:p>
    <w:p w:rsidR="00BA3F2C" w:rsidRPr="00BA3F2C" w:rsidRDefault="00BA3F2C" w:rsidP="00BA3F2C">
      <w:pPr>
        <w:pStyle w:val="ActionText"/>
        <w:keepNext w:val="0"/>
        <w:tabs>
          <w:tab w:val="right" w:leader="dot" w:pos="2520"/>
        </w:tabs>
        <w:ind w:left="0" w:firstLine="0"/>
      </w:pPr>
    </w:p>
    <w:p w:rsidR="00BA3F2C" w:rsidRPr="00BA3F2C" w:rsidRDefault="00BA3F2C" w:rsidP="00BA3F2C">
      <w:pPr>
        <w:pStyle w:val="ActionText"/>
        <w:keepNext w:val="0"/>
        <w:tabs>
          <w:tab w:val="right" w:leader="dot" w:pos="2520"/>
        </w:tabs>
        <w:ind w:left="0" w:firstLine="0"/>
      </w:pPr>
      <w:r>
        <w:br w:type="column"/>
      </w:r>
      <w:r w:rsidRPr="00BA3F2C">
        <w:t>S. 38</w:t>
      </w:r>
      <w:r w:rsidRPr="00BA3F2C">
        <w:tab/>
        <w:t>1</w:t>
      </w:r>
    </w:p>
    <w:p w:rsidR="00BA3F2C" w:rsidRDefault="00BA3F2C" w:rsidP="00BA3F2C">
      <w:pPr>
        <w:pStyle w:val="ActionText"/>
        <w:keepNext w:val="0"/>
        <w:tabs>
          <w:tab w:val="right" w:leader="dot" w:pos="2520"/>
        </w:tabs>
        <w:ind w:left="0" w:firstLine="0"/>
      </w:pPr>
      <w:r w:rsidRPr="00BA3F2C">
        <w:t>S. 271</w:t>
      </w:r>
      <w:r w:rsidRPr="00BA3F2C">
        <w:tab/>
        <w:t>1</w:t>
      </w:r>
    </w:p>
    <w:p w:rsidR="00BA3F2C" w:rsidRDefault="00BA3F2C" w:rsidP="00BA3F2C">
      <w:pPr>
        <w:pStyle w:val="ActionText"/>
        <w:keepNext w:val="0"/>
        <w:tabs>
          <w:tab w:val="right" w:leader="dot" w:pos="2520"/>
        </w:tabs>
        <w:ind w:left="0" w:firstLine="0"/>
        <w:sectPr w:rsidR="00BA3F2C" w:rsidSect="00BA3F2C">
          <w:type w:val="continuous"/>
          <w:pgSz w:w="12240" w:h="15840" w:code="1"/>
          <w:pgMar w:top="1008" w:right="4694" w:bottom="3499" w:left="1224" w:header="1008" w:footer="3499" w:gutter="0"/>
          <w:cols w:num="2" w:space="720"/>
        </w:sectPr>
      </w:pPr>
    </w:p>
    <w:p w:rsidR="00BA3F2C" w:rsidRPr="00BA3F2C" w:rsidRDefault="00BA3F2C" w:rsidP="00BA3F2C">
      <w:pPr>
        <w:pStyle w:val="ActionText"/>
        <w:keepNext w:val="0"/>
        <w:tabs>
          <w:tab w:val="right" w:leader="dot" w:pos="2520"/>
        </w:tabs>
        <w:ind w:left="0" w:firstLine="0"/>
      </w:pPr>
    </w:p>
    <w:sectPr w:rsidR="00BA3F2C" w:rsidRPr="00BA3F2C" w:rsidSect="00BA3F2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143" w:rsidRDefault="00D43143">
      <w:r>
        <w:separator/>
      </w:r>
    </w:p>
  </w:endnote>
  <w:endnote w:type="continuationSeparator" w:id="0">
    <w:p w:rsidR="00D43143" w:rsidRDefault="00D4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E3C" w:rsidRDefault="00D431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1E3C" w:rsidRDefault="006C1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E3C" w:rsidRDefault="00D4314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A3F2C">
      <w:rPr>
        <w:rStyle w:val="PageNumber"/>
        <w:noProof/>
      </w:rPr>
      <w:t>4</w:t>
    </w:r>
    <w:r>
      <w:rPr>
        <w:rStyle w:val="PageNumber"/>
      </w:rPr>
      <w:fldChar w:fldCharType="end"/>
    </w:r>
  </w:p>
  <w:p w:rsidR="006C1E3C" w:rsidRDefault="00D4314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E3C" w:rsidRDefault="006C1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143" w:rsidRDefault="00D43143">
      <w:r>
        <w:separator/>
      </w:r>
    </w:p>
  </w:footnote>
  <w:footnote w:type="continuationSeparator" w:id="0">
    <w:p w:rsidR="00D43143" w:rsidRDefault="00D43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E3C" w:rsidRDefault="006C1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E3C" w:rsidRDefault="006C1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E3C" w:rsidRDefault="006C1E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143" w:rsidRDefault="00D431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143"/>
    <w:rsid w:val="006C1E3C"/>
    <w:rsid w:val="00BA3F2C"/>
    <w:rsid w:val="00D43143"/>
    <w:rsid w:val="00D8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FC0492-E073-4577-8D03-F7EC4F12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43143"/>
    <w:pPr>
      <w:keepNext/>
      <w:ind w:left="0" w:firstLine="0"/>
      <w:outlineLvl w:val="2"/>
    </w:pPr>
    <w:rPr>
      <w:b/>
      <w:sz w:val="20"/>
    </w:rPr>
  </w:style>
  <w:style w:type="paragraph" w:styleId="Heading4">
    <w:name w:val="heading 4"/>
    <w:basedOn w:val="Normal"/>
    <w:next w:val="Normal"/>
    <w:link w:val="Heading4Char"/>
    <w:qFormat/>
    <w:rsid w:val="00D43143"/>
    <w:pPr>
      <w:keepNext/>
      <w:tabs>
        <w:tab w:val="center" w:pos="3168"/>
      </w:tabs>
      <w:ind w:left="0" w:firstLine="0"/>
      <w:outlineLvl w:val="3"/>
    </w:pPr>
    <w:rPr>
      <w:b/>
      <w:snapToGrid w:val="0"/>
    </w:rPr>
  </w:style>
  <w:style w:type="paragraph" w:styleId="Heading6">
    <w:name w:val="heading 6"/>
    <w:basedOn w:val="Normal"/>
    <w:next w:val="Normal"/>
    <w:link w:val="Heading6Char"/>
    <w:qFormat/>
    <w:rsid w:val="00D4314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43143"/>
    <w:rPr>
      <w:b/>
    </w:rPr>
  </w:style>
  <w:style w:type="character" w:customStyle="1" w:styleId="Heading4Char">
    <w:name w:val="Heading 4 Char"/>
    <w:basedOn w:val="DefaultParagraphFont"/>
    <w:link w:val="Heading4"/>
    <w:rsid w:val="00D43143"/>
    <w:rPr>
      <w:b/>
      <w:snapToGrid w:val="0"/>
      <w:sz w:val="22"/>
    </w:rPr>
  </w:style>
  <w:style w:type="character" w:customStyle="1" w:styleId="Heading6Char">
    <w:name w:val="Heading 6 Char"/>
    <w:basedOn w:val="DefaultParagraphFont"/>
    <w:link w:val="Heading6"/>
    <w:rsid w:val="00D4314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3519</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4/14/2021 - South Carolina Legislature Online</dc:title>
  <dc:subject/>
  <dc:creator>DJuana Wilson</dc:creator>
  <cp:keywords/>
  <cp:lastModifiedBy>Olivia Faile</cp:lastModifiedBy>
  <cp:revision>3</cp:revision>
  <dcterms:created xsi:type="dcterms:W3CDTF">2021-04-13T17:30:00Z</dcterms:created>
  <dcterms:modified xsi:type="dcterms:W3CDTF">2021-04-13T18:17:00Z</dcterms:modified>
</cp:coreProperties>
</file>