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175" w:rsidRDefault="008471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7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20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09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12322">
        <w:rPr>
          <w:color w:val="000000" w:themeColor="text1"/>
          <w:u w:color="000000" w:themeColor="text1"/>
        </w:rPr>
        <w:t>TO AMEND THE CODE OF LAWS OF SOUTH CAROLINA, 1976, BY ADDING SECTION</w:t>
      </w:r>
      <w:r>
        <w:rPr>
          <w:color w:val="000000" w:themeColor="text1"/>
          <w:u w:color="000000" w:themeColor="text1"/>
        </w:rPr>
        <w:t>S</w:t>
      </w:r>
      <w:r w:rsidRPr="00012322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495</w:t>
      </w:r>
      <w:r>
        <w:rPr>
          <w:color w:val="000000" w:themeColor="text1"/>
          <w:u w:color="000000" w:themeColor="text1"/>
        </w:rPr>
        <w:t xml:space="preserve"> AND 25-1-470 </w:t>
      </w:r>
      <w:r w:rsidRPr="00012322">
        <w:rPr>
          <w:color w:val="000000" w:themeColor="text1"/>
          <w:u w:color="000000" w:themeColor="text1"/>
        </w:rPr>
        <w:t>SO AS TO SET FORTH THE CIRCUMSTANCES AND PROCEDURES BY WHICH THE GOVERNOR MAY LAWFULLY DECLARE A STATE OF EMERGENCY.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420A" w:rsidRDefault="005442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420A" w:rsidRDefault="005442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>SECTION</w:t>
      </w:r>
      <w:r w:rsidRPr="00012322">
        <w:rPr>
          <w:color w:val="000000" w:themeColor="text1"/>
          <w:u w:color="000000" w:themeColor="text1"/>
        </w:rPr>
        <w:tab/>
        <w:t>1.</w:t>
      </w:r>
      <w:r w:rsidRPr="00012322">
        <w:rPr>
          <w:color w:val="000000" w:themeColor="text1"/>
          <w:u w:color="000000" w:themeColor="text1"/>
        </w:rPr>
        <w:tab/>
        <w:t>Article 7, Chapter 3, Title 1 of the 1976 Code is amended by adding:</w:t>
      </w: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  <w:t>“Section 1</w:t>
      </w:r>
      <w:r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495.</w:t>
      </w:r>
      <w:r w:rsidRPr="00012322">
        <w:rPr>
          <w:color w:val="000000" w:themeColor="text1"/>
          <w:u w:color="000000" w:themeColor="text1"/>
        </w:rPr>
        <w:tab/>
        <w:t>Notwithstand</w:t>
      </w:r>
      <w:r>
        <w:rPr>
          <w:color w:val="000000" w:themeColor="text1"/>
          <w:u w:color="000000" w:themeColor="text1"/>
        </w:rPr>
        <w:t>ing any other provision of this chapter</w:t>
      </w:r>
      <w:r w:rsidRPr="00012322">
        <w:rPr>
          <w:color w:val="000000" w:themeColor="text1"/>
          <w:u w:color="000000" w:themeColor="text1"/>
        </w:rPr>
        <w:t xml:space="preserve">, the following </w:t>
      </w:r>
      <w:r>
        <w:rPr>
          <w:color w:val="000000" w:themeColor="text1"/>
          <w:u w:color="000000" w:themeColor="text1"/>
        </w:rPr>
        <w:t xml:space="preserve">items </w:t>
      </w:r>
      <w:r w:rsidRPr="00012322">
        <w:rPr>
          <w:color w:val="000000" w:themeColor="text1"/>
          <w:u w:color="000000" w:themeColor="text1"/>
        </w:rPr>
        <w:t>apply to any gubernatorial proclamation of an emergency:</w:t>
      </w: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(1)</w:t>
      </w:r>
      <w:r w:rsidRPr="00012322">
        <w:rPr>
          <w:color w:val="000000" w:themeColor="text1"/>
          <w:u w:color="000000" w:themeColor="text1"/>
        </w:rPr>
        <w:tab/>
      </w: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(2)</w:t>
      </w:r>
      <w:r w:rsidRPr="00012322">
        <w:rPr>
          <w:color w:val="000000" w:themeColor="text1"/>
          <w:u w:color="000000" w:themeColor="text1"/>
        </w:rPr>
        <w:tab/>
        <w:t>.”</w:t>
      </w: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4, Chapter 1, Title 25 of the 1976 Code is amended by adding:</w:t>
      </w: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25-1-470.</w:t>
      </w:r>
      <w:r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>Notwithstand</w:t>
      </w:r>
      <w:r>
        <w:rPr>
          <w:color w:val="000000" w:themeColor="text1"/>
          <w:u w:color="000000" w:themeColor="text1"/>
        </w:rPr>
        <w:t>ing any other provision of this chapter</w:t>
      </w:r>
      <w:r w:rsidRPr="00012322">
        <w:rPr>
          <w:color w:val="000000" w:themeColor="text1"/>
          <w:u w:color="000000" w:themeColor="text1"/>
        </w:rPr>
        <w:t xml:space="preserve">, the following </w:t>
      </w:r>
      <w:r>
        <w:rPr>
          <w:color w:val="000000" w:themeColor="text1"/>
          <w:u w:color="000000" w:themeColor="text1"/>
        </w:rPr>
        <w:t xml:space="preserve">items </w:t>
      </w:r>
      <w:r w:rsidRPr="00012322">
        <w:rPr>
          <w:color w:val="000000" w:themeColor="text1"/>
          <w:u w:color="000000" w:themeColor="text1"/>
        </w:rPr>
        <w:t>apply to any gubernatorial proclamation of an emergency:</w:t>
      </w: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(1)</w:t>
      </w:r>
      <w:r w:rsidRPr="00012322">
        <w:rPr>
          <w:color w:val="000000" w:themeColor="text1"/>
          <w:u w:color="000000" w:themeColor="text1"/>
        </w:rPr>
        <w:tab/>
      </w:r>
    </w:p>
    <w:p w:rsidR="002C09B9" w:rsidRPr="00012322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(2)</w:t>
      </w:r>
      <w:r w:rsidRPr="00012322">
        <w:rPr>
          <w:color w:val="000000" w:themeColor="text1"/>
          <w:u w:color="000000" w:themeColor="text1"/>
        </w:rPr>
        <w:tab/>
        <w:t>.”</w:t>
      </w:r>
    </w:p>
    <w:p w:rsidR="002C09B9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20A" w:rsidRDefault="002C09B9" w:rsidP="002C0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</w:t>
      </w:r>
      <w:r w:rsidR="0054420A">
        <w:t>.</w:t>
      </w:r>
      <w:r w:rsidR="0054420A">
        <w:tab/>
        <w:t>This act takes effect upon approval by the Governor.</w:t>
      </w:r>
    </w:p>
    <w:p w:rsidR="00C11132" w:rsidRDefault="002C09B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7175" w:rsidRDefault="00847175" w:rsidP="00847175">
      <w:pPr>
        <w:suppressAutoHyphens/>
      </w:pPr>
    </w:p>
    <w:sectPr w:rsidR="00847175" w:rsidSect="008471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20A" w:rsidRDefault="0054420A" w:rsidP="009F0C77">
      <w:r>
        <w:separator/>
      </w:r>
    </w:p>
  </w:endnote>
  <w:endnote w:type="continuationSeparator" w:id="0">
    <w:p w:rsidR="0054420A" w:rsidRDefault="005442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2441A3-F568-4A76-8600-A8D6B17A57CB}"/>
    <w:embedBold r:id="rId2" w:fontKey="{F57B755E-38B1-4BD6-8146-9C60D156C9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CB545F9-EEDB-4AB8-A817-0F59065E97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2094E9-0256-419F-B6EA-1AA94588AB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12E649-9697-4E6A-868C-9D7E3EBC04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132" w:rsidRPr="00847175" w:rsidRDefault="00847175" w:rsidP="008471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20A" w:rsidRDefault="0054420A" w:rsidP="009F0C77">
      <w:r>
        <w:separator/>
      </w:r>
    </w:p>
  </w:footnote>
  <w:footnote w:type="continuationSeparator" w:id="0">
    <w:p w:rsidR="0054420A" w:rsidRDefault="005442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85DG21"/>
    <w:docVar w:name="CoverBillType" w:val="b"/>
    <w:docVar w:name="DocPath" w:val="L:\Council\bills\NBD\11085DG21.DOCX"/>
    <w:docVar w:name="dvBillNumber" w:val="10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4420A"/>
    <w:rsid w:val="000263D9"/>
    <w:rsid w:val="00026C9A"/>
    <w:rsid w:val="00026F77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9B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420A"/>
    <w:rsid w:val="005777E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7175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11132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5E3E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EF4509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E262EA-1C58-4F87-93CA-BCAB354D2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9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9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6175E-3193-4DA6-9411-C1B426560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699</Characters>
  <Application>Microsoft Office Word</Application>
  <DocSecurity>0</DocSecurity>
  <Lines>39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103 Text of Previous Version (Dec. 9, 2020) - South Carolina Legislature Online</dc:title>
  <dc:subject/>
  <dc:creator>Niki Downey</dc:creator>
  <cp:keywords/>
  <dc:description/>
  <cp:lastModifiedBy>Sade Wilson</cp:lastModifiedBy>
  <cp:revision>2</cp:revision>
  <cp:lastPrinted>2020-12-04T14:25:00Z</cp:lastPrinted>
  <dcterms:created xsi:type="dcterms:W3CDTF">2020-12-12T02:22:00Z</dcterms:created>
  <dcterms:modified xsi:type="dcterms:W3CDTF">2020-12-12T02:22:00Z</dcterms:modified>
</cp:coreProperties>
</file>