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083" w:rsidRDefault="00547083"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47083" w:rsidRPr="00547083" w:rsidRDefault="00547083"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47083" w:rsidRDefault="00547083"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083" w:rsidRDefault="00547083"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47083" w:rsidRDefault="00547083"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2021</w:t>
      </w:r>
    </w:p>
    <w:p w:rsidR="00547083" w:rsidRDefault="00547083"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083" w:rsidRPr="00547083" w:rsidRDefault="00547083" w:rsidP="00547083">
      <w:pPr>
        <w:tabs>
          <w:tab w:val="right" w:pos="5933"/>
        </w:tabs>
        <w:suppressAutoHyphens/>
      </w:pPr>
      <w:r>
        <w:tab/>
      </w:r>
      <w:r>
        <w:rPr>
          <w:b/>
          <w:sz w:val="36"/>
        </w:rPr>
        <w:t>S. 105</w:t>
      </w:r>
    </w:p>
    <w:p w:rsidR="00547083" w:rsidRDefault="00547083"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083" w:rsidRDefault="00547083" w:rsidP="0077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741CE">
        <w:t>Senator Campsen</w:t>
      </w:r>
    </w:p>
    <w:p w:rsidR="00547083" w:rsidRDefault="00547083"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083" w:rsidRDefault="00547083"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2/25/21--S.</w:t>
      </w:r>
    </w:p>
    <w:p w:rsidR="00547083" w:rsidRDefault="00547083"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547083" w:rsidRPr="00547083" w:rsidRDefault="00547083" w:rsidP="00547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47083" w:rsidRDefault="00547083"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083" w:rsidRPr="00547083" w:rsidRDefault="00547083" w:rsidP="00547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547083" w:rsidRDefault="00547083"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105) </w:t>
      </w:r>
      <w:r w:rsidRPr="00547083">
        <w:rPr>
          <w:color w:val="000000" w:themeColor="text1"/>
          <w:u w:color="000000" w:themeColor="text1"/>
        </w:rPr>
        <w:t>to amend Section 29</w:t>
      </w:r>
      <w:r w:rsidRPr="00547083">
        <w:rPr>
          <w:color w:val="000000" w:themeColor="text1"/>
          <w:u w:color="000000" w:themeColor="text1"/>
        </w:rPr>
        <w:noBreakHyphen/>
        <w:t>5</w:t>
      </w:r>
      <w:r w:rsidRPr="00547083">
        <w:rPr>
          <w:color w:val="000000" w:themeColor="text1"/>
          <w:u w:color="000000" w:themeColor="text1"/>
        </w:rPr>
        <w:noBreakHyphen/>
        <w:t>130, Code of Laws of South Carolina, 1976, relating to the enforcement of certain liens before a magistrates court, so as to</w:t>
      </w:r>
      <w:r>
        <w:t>, etc., respectfully</w:t>
      </w:r>
    </w:p>
    <w:p w:rsidR="00547083" w:rsidRPr="00547083" w:rsidRDefault="00547083" w:rsidP="00547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47083" w:rsidRDefault="00547083"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47083" w:rsidRDefault="00547083"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083" w:rsidRDefault="00547083"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547083" w:rsidRPr="00547083" w:rsidRDefault="00547083" w:rsidP="00547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47083" w:rsidRDefault="00547083"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083" w:rsidRDefault="00547083"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47083" w:rsidSect="005470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7A34" w:rsidRDefault="00D57A34"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63" w:rsidRDefault="003C1963"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63" w:rsidRDefault="003C1963"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63" w:rsidRDefault="003C1963"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63" w:rsidRDefault="003C1963"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63" w:rsidRDefault="003C1963"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63" w:rsidRDefault="003C1963"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7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1A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886" w:rsidRDefault="00877886" w:rsidP="0087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23935">
        <w:rPr>
          <w:color w:val="000000" w:themeColor="text1"/>
          <w:u w:color="000000" w:themeColor="text1"/>
        </w:rPr>
        <w:t>TO AMEND SECTION 29</w:t>
      </w:r>
      <w:r w:rsidR="00494EBC">
        <w:rPr>
          <w:color w:val="000000" w:themeColor="text1"/>
          <w:u w:color="000000" w:themeColor="text1"/>
        </w:rPr>
        <w:noBreakHyphen/>
      </w:r>
      <w:r w:rsidRPr="00023935">
        <w:rPr>
          <w:color w:val="000000" w:themeColor="text1"/>
          <w:u w:color="000000" w:themeColor="text1"/>
        </w:rPr>
        <w:t>5</w:t>
      </w:r>
      <w:r w:rsidR="00494EBC">
        <w:rPr>
          <w:color w:val="000000" w:themeColor="text1"/>
          <w:u w:color="000000" w:themeColor="text1"/>
        </w:rPr>
        <w:noBreakHyphen/>
      </w:r>
      <w:r w:rsidRPr="00023935">
        <w:rPr>
          <w:color w:val="000000" w:themeColor="text1"/>
          <w:u w:color="000000" w:themeColor="text1"/>
        </w:rPr>
        <w:t>130, CODE OF LAWS OF SOUTH CAROLINA, 1976, RELATING TO THE ENFORCEMENT OF CERTAIN LIENS BEFORE A MAGISTRATES COURT, SO AS TO INCREASE THE AMOUNT OF A LIEN THAT MAY BE ENFORCED BY A PETITION TO A MAGISTRATE.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1A1C" w:rsidRDefault="00111A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1A1C" w:rsidRDefault="00111A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886" w:rsidRPr="00023935" w:rsidRDefault="00111A1C" w:rsidP="0087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77886" w:rsidRPr="00023935">
        <w:rPr>
          <w:color w:val="000000" w:themeColor="text1"/>
          <w:u w:color="000000" w:themeColor="text1"/>
        </w:rPr>
        <w:t>Section 29</w:t>
      </w:r>
      <w:r w:rsidR="00494EBC">
        <w:rPr>
          <w:color w:val="000000" w:themeColor="text1"/>
          <w:u w:color="000000" w:themeColor="text1"/>
        </w:rPr>
        <w:noBreakHyphen/>
      </w:r>
      <w:r w:rsidR="00877886" w:rsidRPr="00023935">
        <w:rPr>
          <w:color w:val="000000" w:themeColor="text1"/>
          <w:u w:color="000000" w:themeColor="text1"/>
        </w:rPr>
        <w:t>5</w:t>
      </w:r>
      <w:r w:rsidR="00494EBC">
        <w:rPr>
          <w:color w:val="000000" w:themeColor="text1"/>
          <w:u w:color="000000" w:themeColor="text1"/>
        </w:rPr>
        <w:noBreakHyphen/>
      </w:r>
      <w:r w:rsidR="00877886" w:rsidRPr="00023935">
        <w:rPr>
          <w:color w:val="000000" w:themeColor="text1"/>
          <w:u w:color="000000" w:themeColor="text1"/>
        </w:rPr>
        <w:t xml:space="preserve">130 of the 1976 Code is amended to read: </w:t>
      </w:r>
    </w:p>
    <w:p w:rsidR="00877886" w:rsidRPr="00023935" w:rsidRDefault="00877886" w:rsidP="0087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886" w:rsidRPr="00023935" w:rsidRDefault="00877886" w:rsidP="0087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3935">
        <w:rPr>
          <w:color w:val="000000" w:themeColor="text1"/>
          <w:u w:color="000000" w:themeColor="text1"/>
        </w:rPr>
        <w:tab/>
        <w:t>“Section 29</w:t>
      </w:r>
      <w:r w:rsidR="00494EBC">
        <w:rPr>
          <w:color w:val="000000" w:themeColor="text1"/>
          <w:u w:color="000000" w:themeColor="text1"/>
        </w:rPr>
        <w:noBreakHyphen/>
      </w:r>
      <w:r w:rsidRPr="00023935">
        <w:rPr>
          <w:color w:val="000000" w:themeColor="text1"/>
          <w:u w:color="000000" w:themeColor="text1"/>
        </w:rPr>
        <w:t>5</w:t>
      </w:r>
      <w:r w:rsidR="00494EBC">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023935">
        <w:rPr>
          <w:color w:val="000000" w:themeColor="text1"/>
          <w:u w:color="000000" w:themeColor="text1"/>
        </w:rPr>
        <w:t xml:space="preserve">When the amount of the claim does not exceed </w:t>
      </w:r>
      <w:r w:rsidRPr="00023935">
        <w:rPr>
          <w:strike/>
          <w:color w:val="000000" w:themeColor="text1"/>
          <w:u w:color="000000" w:themeColor="text1"/>
        </w:rPr>
        <w:t>one hundred dollars</w:t>
      </w:r>
      <w:r w:rsidRPr="00023935">
        <w:rPr>
          <w:color w:val="000000" w:themeColor="text1"/>
          <w:u w:color="000000" w:themeColor="text1"/>
        </w:rPr>
        <w:t xml:space="preserve"> </w:t>
      </w:r>
      <w:r w:rsidRPr="00023935">
        <w:rPr>
          <w:color w:val="000000" w:themeColor="text1"/>
          <w:u w:val="single" w:color="000000" w:themeColor="text1"/>
        </w:rPr>
        <w:t>the claim limitations for actions where a magistrate has concurrent civil jurisdiction pursuant to the provisions of Section 22</w:t>
      </w:r>
      <w:r w:rsidR="00494EBC">
        <w:rPr>
          <w:color w:val="000000" w:themeColor="text1"/>
          <w:u w:val="single" w:color="000000" w:themeColor="text1"/>
        </w:rPr>
        <w:noBreakHyphen/>
      </w:r>
      <w:r w:rsidRPr="00023935">
        <w:rPr>
          <w:color w:val="000000" w:themeColor="text1"/>
          <w:u w:val="single" w:color="000000" w:themeColor="text1"/>
        </w:rPr>
        <w:t>3</w:t>
      </w:r>
      <w:r w:rsidR="00494EBC">
        <w:rPr>
          <w:color w:val="000000" w:themeColor="text1"/>
          <w:u w:val="single" w:color="000000" w:themeColor="text1"/>
        </w:rPr>
        <w:noBreakHyphen/>
      </w:r>
      <w:r w:rsidRPr="00023935">
        <w:rPr>
          <w:color w:val="000000" w:themeColor="text1"/>
          <w:u w:val="single" w:color="000000" w:themeColor="text1"/>
        </w:rPr>
        <w:t>10,</w:t>
      </w:r>
      <w:r w:rsidRPr="00023935">
        <w:rPr>
          <w:color w:val="000000" w:themeColor="text1"/>
          <w:u w:color="000000" w:themeColor="text1"/>
        </w:rPr>
        <w:t xml:space="preserve"> the lien may be enforced by a petition to a magistrate. And such magistrate shall have like power and authority within his jurisdiction as herein conferred upon the court of common pleas, with like rights of appeal to the parties as exist in other civil cases.”</w:t>
      </w:r>
    </w:p>
    <w:p w:rsidR="00877886" w:rsidRPr="00023935" w:rsidRDefault="00877886" w:rsidP="0087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A1C" w:rsidRDefault="00877886" w:rsidP="0087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23935">
        <w:rPr>
          <w:color w:val="000000" w:themeColor="text1"/>
          <w:u w:color="000000" w:themeColor="text1"/>
        </w:rPr>
        <w:t>2</w:t>
      </w:r>
      <w:r>
        <w:t>.</w:t>
      </w:r>
      <w:r>
        <w:tab/>
        <w:t>This act takes effect upon approval by the Governor.</w:t>
      </w:r>
    </w:p>
    <w:p w:rsidR="0067196B" w:rsidRDefault="00494EB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059C" w:rsidRDefault="0000059C" w:rsidP="0000059C">
      <w:pPr>
        <w:suppressAutoHyphens/>
      </w:pPr>
    </w:p>
    <w:sectPr w:rsidR="0000059C" w:rsidSect="005470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1A1C" w:rsidRDefault="00111A1C" w:rsidP="009F0C77">
      <w:r>
        <w:separator/>
      </w:r>
    </w:p>
  </w:endnote>
  <w:endnote w:type="continuationSeparator" w:id="0">
    <w:p w:rsidR="00111A1C" w:rsidRDefault="00111A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EE88E35-ABE2-4949-82DD-4846ECBF44DD}"/>
    <w:embedBold r:id="rId2" w:fontKey="{923F5F3C-3425-4C01-9CE1-B64141525C24}"/>
  </w:font>
  <w:font w:name="Calibri">
    <w:panose1 w:val="020F0502020204030204"/>
    <w:charset w:val="00"/>
    <w:family w:val="swiss"/>
    <w:pitch w:val="variable"/>
    <w:sig w:usb0="E0002EFF" w:usb1="C000247B" w:usb2="00000009" w:usb3="00000000" w:csb0="000001FF" w:csb1="00000000"/>
    <w:embedRegular r:id="rId3" w:fontKey="{FF69D758-046D-4B8A-9C63-B4C8F941B547}"/>
  </w:font>
  <w:font w:name="Segoe UI">
    <w:panose1 w:val="020B0502040204020203"/>
    <w:charset w:val="00"/>
    <w:family w:val="swiss"/>
    <w:pitch w:val="variable"/>
    <w:sig w:usb0="E4002EFF" w:usb1="C000E47F" w:usb2="00000009" w:usb3="00000000" w:csb0="000001FF" w:csb1="00000000"/>
    <w:embedRegular r:id="rId4" w:fontKey="{41E97C3A-A95D-4393-A4E7-C47A4D8974CC}"/>
  </w:font>
  <w:font w:name="Cambria">
    <w:panose1 w:val="02040503050406030204"/>
    <w:charset w:val="00"/>
    <w:family w:val="roman"/>
    <w:pitch w:val="variable"/>
    <w:sig w:usb0="E00006FF" w:usb1="420024FF" w:usb2="02000000" w:usb3="00000000" w:csb0="0000019F" w:csb1="00000000"/>
    <w:embedRegular r:id="rId5" w:fontKey="{A3DEB42B-2882-4A01-A3AC-4A330C4FC5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96B" w:rsidRPr="00D57A34" w:rsidRDefault="00D57A34" w:rsidP="00D57A34">
    <w:pPr>
      <w:pStyle w:val="Footer"/>
      <w:tabs>
        <w:tab w:val="clear" w:pos="4680"/>
        <w:tab w:val="clear" w:pos="9360"/>
        <w:tab w:val="center" w:pos="2995"/>
      </w:tabs>
      <w:spacing w:before="120"/>
    </w:pPr>
    <w:r>
      <w:t>[105</w:t>
    </w:r>
    <w:r w:rsidR="00547083">
      <w:t>-</w:t>
    </w:r>
    <w:r w:rsidR="00547083">
      <w:fldChar w:fldCharType="begin"/>
    </w:r>
    <w:r w:rsidR="00547083">
      <w:instrText xml:space="preserve"> PAGE  \* MERGEFORMAT </w:instrText>
    </w:r>
    <w:r w:rsidR="00547083">
      <w:fldChar w:fldCharType="separate"/>
    </w:r>
    <w:r w:rsidR="00E70AAE">
      <w:rPr>
        <w:noProof/>
      </w:rPr>
      <w:t>1</w:t>
    </w:r>
    <w:r w:rsidR="00547083">
      <w:fldChar w:fldCharType="end"/>
    </w:r>
    <w:r w:rsidR="0054708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083" w:rsidRPr="00D57A34" w:rsidRDefault="00547083" w:rsidP="00D57A34">
    <w:pPr>
      <w:pStyle w:val="Footer"/>
      <w:tabs>
        <w:tab w:val="clear" w:pos="4680"/>
        <w:tab w:val="clear" w:pos="9360"/>
        <w:tab w:val="center" w:pos="2995"/>
      </w:tabs>
      <w:spacing w:before="120"/>
    </w:pPr>
    <w:r>
      <w:t>[105]</w:t>
    </w:r>
    <w:r>
      <w:tab/>
    </w:r>
    <w:r>
      <w:fldChar w:fldCharType="begin"/>
    </w:r>
    <w:r>
      <w:instrText xml:space="preserve"> PAGE  \* MERGEFORMAT </w:instrText>
    </w:r>
    <w:r>
      <w:fldChar w:fldCharType="separate"/>
    </w:r>
    <w:r w:rsidR="0000059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1A1C" w:rsidRDefault="00111A1C" w:rsidP="009F0C77">
      <w:r>
        <w:separator/>
      </w:r>
    </w:p>
  </w:footnote>
  <w:footnote w:type="continuationSeparator" w:id="0">
    <w:p w:rsidR="00111A1C" w:rsidRDefault="00111A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27CZ21"/>
    <w:docVar w:name="CoverBillType" w:val="b"/>
    <w:docVar w:name="DocPath" w:val="L:\Council\bills\AGM\19827CZ21.DOCX"/>
    <w:docVar w:name="dvBillNumber" w:val="105"/>
    <w:docVar w:name="dvBillNumberPrefix" w:val="S. "/>
    <w:docVar w:name="dvOriginalBody" w:val="Senate"/>
    <w:docVar w:name="dvSteno" w:val="AGM"/>
    <w:docVar w:name="NameofBody" w:val="s"/>
    <w:docVar w:name="vGroup2" w:val="Council"/>
  </w:docVars>
  <w:rsids>
    <w:rsidRoot w:val="00111A1C"/>
    <w:rsid w:val="0000059C"/>
    <w:rsid w:val="000263D9"/>
    <w:rsid w:val="00026C9A"/>
    <w:rsid w:val="000965A1"/>
    <w:rsid w:val="000C487D"/>
    <w:rsid w:val="000E1785"/>
    <w:rsid w:val="000F39F2"/>
    <w:rsid w:val="001023A4"/>
    <w:rsid w:val="0010776B"/>
    <w:rsid w:val="00111A1C"/>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1963"/>
    <w:rsid w:val="003D411E"/>
    <w:rsid w:val="003E3C1E"/>
    <w:rsid w:val="003E6148"/>
    <w:rsid w:val="003E7D04"/>
    <w:rsid w:val="00400EAA"/>
    <w:rsid w:val="0041760A"/>
    <w:rsid w:val="004203D7"/>
    <w:rsid w:val="00423F46"/>
    <w:rsid w:val="00461588"/>
    <w:rsid w:val="004809EE"/>
    <w:rsid w:val="00494EBC"/>
    <w:rsid w:val="004B2A8B"/>
    <w:rsid w:val="00511EE9"/>
    <w:rsid w:val="00521E00"/>
    <w:rsid w:val="00547083"/>
    <w:rsid w:val="00577C6C"/>
    <w:rsid w:val="0058501B"/>
    <w:rsid w:val="005C5AC4"/>
    <w:rsid w:val="0061228A"/>
    <w:rsid w:val="006215AA"/>
    <w:rsid w:val="006340D9"/>
    <w:rsid w:val="00643B8E"/>
    <w:rsid w:val="00653ECC"/>
    <w:rsid w:val="00665EBC"/>
    <w:rsid w:val="0067196B"/>
    <w:rsid w:val="00680479"/>
    <w:rsid w:val="0069470D"/>
    <w:rsid w:val="006A476C"/>
    <w:rsid w:val="006B0F52"/>
    <w:rsid w:val="006C6A93"/>
    <w:rsid w:val="006E02F9"/>
    <w:rsid w:val="006F3F76"/>
    <w:rsid w:val="00753C04"/>
    <w:rsid w:val="00756946"/>
    <w:rsid w:val="00757F80"/>
    <w:rsid w:val="00771EEC"/>
    <w:rsid w:val="00776881"/>
    <w:rsid w:val="00786819"/>
    <w:rsid w:val="007A325A"/>
    <w:rsid w:val="007A4CBF"/>
    <w:rsid w:val="007C3099"/>
    <w:rsid w:val="007E72BE"/>
    <w:rsid w:val="007F1523"/>
    <w:rsid w:val="007F509E"/>
    <w:rsid w:val="007F5799"/>
    <w:rsid w:val="007F6947"/>
    <w:rsid w:val="00834A12"/>
    <w:rsid w:val="00872729"/>
    <w:rsid w:val="00877886"/>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7A34"/>
    <w:rsid w:val="00D6260D"/>
    <w:rsid w:val="00D6662B"/>
    <w:rsid w:val="00D95E2F"/>
    <w:rsid w:val="00D970A9"/>
    <w:rsid w:val="00DB3AC0"/>
    <w:rsid w:val="00DC6813"/>
    <w:rsid w:val="00DE68F0"/>
    <w:rsid w:val="00DF3845"/>
    <w:rsid w:val="00DF7E17"/>
    <w:rsid w:val="00E437DA"/>
    <w:rsid w:val="00E63093"/>
    <w:rsid w:val="00E70AAE"/>
    <w:rsid w:val="00EB00A2"/>
    <w:rsid w:val="00EB1BF3"/>
    <w:rsid w:val="00EF3EEE"/>
    <w:rsid w:val="00F149A7"/>
    <w:rsid w:val="00F50BAF"/>
    <w:rsid w:val="00F52C10"/>
    <w:rsid w:val="00F81FFD"/>
    <w:rsid w:val="00F85228"/>
    <w:rsid w:val="00F907F7"/>
    <w:rsid w:val="00FA37A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460F05-E534-46BC-8DA0-BD748B0EF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4E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EB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E91D1-557D-400B-848E-026826730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251</Words>
  <Characters>1231</Characters>
  <Application>Microsoft Office Word</Application>
  <DocSecurity>0</DocSecurity>
  <Lines>59</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105 Text of Previous Version (Feb. 25, 2021) - South Carolina Legislature Online</dc:title>
  <dc:subject/>
  <dc:creator>Angie Morgan</dc:creator>
  <cp:keywords/>
  <dc:description/>
  <cp:lastModifiedBy>Danny Crook</cp:lastModifiedBy>
  <cp:revision>2</cp:revision>
  <cp:lastPrinted>2020-12-07T19:46:00Z</cp:lastPrinted>
  <dcterms:created xsi:type="dcterms:W3CDTF">2021-02-25T20:06:00Z</dcterms:created>
  <dcterms:modified xsi:type="dcterms:W3CDTF">2021-02-25T20:06:00Z</dcterms:modified>
</cp:coreProperties>
</file>