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461F7" w14:textId="77777777" w:rsidR="004816F9" w:rsidRPr="00522CE0" w:rsidRDefault="00481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43D0C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1552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0DED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D88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0AE9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2D8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FCC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DA023" w14:textId="77777777" w:rsidR="00522CE0" w:rsidRPr="008F023B" w:rsidRDefault="00522CE0" w:rsidP="0048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7353">
        <w:rPr>
          <w:rFonts w:eastAsia="Times New Roman"/>
          <w:b/>
          <w:sz w:val="30"/>
          <w:szCs w:val="30"/>
        </w:rPr>
        <w:t>BILL</w:t>
      </w:r>
    </w:p>
    <w:p w14:paraId="7BA52A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6890F" w14:textId="1BB2C398" w:rsidR="00522CE0" w:rsidRPr="00522CE0" w:rsidRDefault="004E5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47EC6">
        <w:rPr>
          <w:rFonts w:eastAsia="Times New Roman"/>
        </w:rPr>
        <w:t>SECTION 56-1-140</w:t>
      </w:r>
      <w:r>
        <w:rPr>
          <w:rFonts w:eastAsia="Times New Roman"/>
        </w:rPr>
        <w:t xml:space="preserve"> OF THE 1976 CODE, RELATING TO THE ISSUANCE OF DRIVERS LICENSES, </w:t>
      </w:r>
      <w:r w:rsidR="005E2353">
        <w:rPr>
          <w:rFonts w:eastAsia="Times New Roman"/>
        </w:rPr>
        <w:t>TO PROVIDE</w:t>
      </w:r>
      <w:r w:rsidR="00347EC6">
        <w:rPr>
          <w:rFonts w:eastAsia="Times New Roman"/>
        </w:rPr>
        <w:t xml:space="preserve"> </w:t>
      </w:r>
      <w:r w:rsidR="00B30467" w:rsidRPr="005E2353">
        <w:rPr>
          <w:rFonts w:eastAsia="Times New Roman"/>
        </w:rPr>
        <w:t xml:space="preserve">THAT THE </w:t>
      </w:r>
      <w:r w:rsidR="00347EC6">
        <w:rPr>
          <w:rFonts w:eastAsia="Times New Roman"/>
        </w:rPr>
        <w:t>SPECIAL VETERANS DRIVERS LICENSE DESIGNATION</w:t>
      </w:r>
      <w:r w:rsidR="00B30467">
        <w:rPr>
          <w:rFonts w:eastAsia="Times New Roman"/>
        </w:rPr>
        <w:t xml:space="preserve"> IS AVAILABLE TO VETERANS OF THE UNITED STATES PUBLIC HEALTH SERVICE COMMISSIONED CORPS AND VETERANS OF THE NATIONAL OCEANIC AND ATMOSPHERIC ADMINISTRATION COMMISSIONED OFFICER CORPS</w:t>
      </w:r>
      <w:r>
        <w:rPr>
          <w:rFonts w:eastAsia="Times New Roman"/>
        </w:rPr>
        <w:t>.</w:t>
      </w:r>
    </w:p>
    <w:p w14:paraId="1AA4AEA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ACC60CE"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DAAA483"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762217"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6A1">
        <w:rPr>
          <w:rFonts w:eastAsia="Times New Roman"/>
        </w:rPr>
        <w:t>Section</w:t>
      </w:r>
      <w:r w:rsidR="002746A1" w:rsidRPr="002746A1">
        <w:rPr>
          <w:rFonts w:eastAsia="Times New Roman"/>
        </w:rPr>
        <w:t xml:space="preserve"> 56-1-140</w:t>
      </w:r>
      <w:r w:rsidR="002746A1">
        <w:rPr>
          <w:rFonts w:eastAsia="Times New Roman"/>
        </w:rPr>
        <w:t xml:space="preserve"> of the 1976 Code is amended to read:</w:t>
      </w:r>
    </w:p>
    <w:p w14:paraId="1D06806F" w14:textId="77777777" w:rsidR="002746A1" w:rsidRDefault="00274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86F49" w14:textId="5F03691E" w:rsidR="009D467A" w:rsidRPr="009D467A" w:rsidRDefault="00274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rFonts w:eastAsia="Times New Roman"/>
        </w:rPr>
        <w:tab/>
        <w:t>“Section 56-1-14</w:t>
      </w:r>
      <w:r w:rsidRPr="002746A1">
        <w:rPr>
          <w:rFonts w:eastAsia="Times New Roman"/>
        </w:rPr>
        <w:t>0</w:t>
      </w:r>
      <w:r w:rsidR="00347EC6">
        <w:rPr>
          <w:rFonts w:eastAsia="Times New Roman"/>
        </w:rPr>
        <w:t>.</w:t>
      </w:r>
      <w:r w:rsidR="00347EC6">
        <w:rPr>
          <w:rFonts w:eastAsia="Times New Roman"/>
        </w:rPr>
        <w:tab/>
      </w:r>
      <w:r w:rsidR="009D467A" w:rsidRPr="003C63A2">
        <w:rPr>
          <w:color w:val="000000" w:themeColor="text1"/>
          <w:szCs w:val="20"/>
        </w:rPr>
        <w:t>(A)</w:t>
      </w:r>
      <w:r w:rsidR="009D467A">
        <w:rPr>
          <w:color w:val="000000" w:themeColor="text1"/>
          <w:szCs w:val="20"/>
        </w:rPr>
        <w:tab/>
      </w:r>
      <w:r w:rsidR="009D467A" w:rsidRPr="009D467A">
        <w:rPr>
          <w:color w:val="000000" w:themeColor="text1"/>
          <w:szCs w:val="20"/>
        </w:rPr>
        <w:t>Upon payment of a fee of twenty-five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14:paraId="0FA22168" w14:textId="7777777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sidRPr="003C63A2">
        <w:rPr>
          <w:color w:val="000000" w:themeColor="text1"/>
          <w:szCs w:val="20"/>
        </w:rPr>
        <w:t>(B)</w:t>
      </w:r>
      <w:r>
        <w:rPr>
          <w:color w:val="000000" w:themeColor="text1"/>
          <w:szCs w:val="20"/>
        </w:rPr>
        <w:tab/>
      </w:r>
      <w:r w:rsidRPr="009D467A">
        <w:rPr>
          <w:color w:val="000000" w:themeColor="text1"/>
          <w:szCs w:val="20"/>
        </w:rPr>
        <w:t xml:space="preserve"> An applicant for a new, renewed, or replacement driver's license may apply to the department to obtain a veteran designation on the front of his driver's license by providing a:</w:t>
      </w:r>
    </w:p>
    <w:p w14:paraId="59E85D1C" w14:textId="3762D29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Pr>
          <w:color w:val="000000" w:themeColor="text1"/>
          <w:szCs w:val="20"/>
        </w:rPr>
        <w:tab/>
        <w:t>(1)</w:t>
      </w:r>
      <w:r>
        <w:rPr>
          <w:color w:val="000000" w:themeColor="text1"/>
          <w:szCs w:val="20"/>
        </w:rPr>
        <w:tab/>
      </w:r>
      <w:r w:rsidRPr="009D467A">
        <w:rPr>
          <w:color w:val="000000" w:themeColor="text1"/>
          <w:szCs w:val="20"/>
        </w:rPr>
        <w:t xml:space="preserve">United States Department of Defense discharge certificate, also known as a DD Form 214, that shows a characterization of service, or discharge status of </w:t>
      </w:r>
      <w:r w:rsidR="00C86EB4">
        <w:rPr>
          <w:color w:val="000000" w:themeColor="text1"/>
          <w:szCs w:val="20"/>
        </w:rPr>
        <w:t>‘</w:t>
      </w:r>
      <w:r w:rsidRPr="009D467A">
        <w:rPr>
          <w:color w:val="000000" w:themeColor="text1"/>
          <w:szCs w:val="20"/>
        </w:rPr>
        <w:t>honorable</w:t>
      </w:r>
      <w:r w:rsidR="00C86EB4">
        <w:rPr>
          <w:color w:val="000000" w:themeColor="text1"/>
          <w:szCs w:val="20"/>
        </w:rPr>
        <w:t>’</w:t>
      </w:r>
      <w:r w:rsidRPr="009D467A">
        <w:rPr>
          <w:color w:val="000000" w:themeColor="text1"/>
          <w:szCs w:val="20"/>
        </w:rPr>
        <w:t xml:space="preserve"> or </w:t>
      </w:r>
      <w:r w:rsidR="00C86EB4">
        <w:rPr>
          <w:color w:val="000000" w:themeColor="text1"/>
          <w:szCs w:val="20"/>
        </w:rPr>
        <w:lastRenderedPageBreak/>
        <w:t>‘</w:t>
      </w:r>
      <w:r w:rsidRPr="009D467A">
        <w:rPr>
          <w:color w:val="000000" w:themeColor="text1"/>
          <w:szCs w:val="20"/>
        </w:rPr>
        <w:t>general under honorable conditions</w:t>
      </w:r>
      <w:r w:rsidR="00C86EB4">
        <w:rPr>
          <w:color w:val="000000" w:themeColor="text1"/>
          <w:szCs w:val="20"/>
        </w:rPr>
        <w:t>’</w:t>
      </w:r>
      <w:r w:rsidRPr="009D467A">
        <w:rPr>
          <w:color w:val="000000" w:themeColor="text1"/>
          <w:szCs w:val="20"/>
        </w:rPr>
        <w:t xml:space="preserve"> and establishes the person's qualifying military service in the United States armed forces</w:t>
      </w:r>
      <w:r w:rsidR="00F7242B">
        <w:rPr>
          <w:color w:val="000000" w:themeColor="text1"/>
          <w:szCs w:val="20"/>
        </w:rPr>
        <w:t xml:space="preserve">, including the Commissioned Corps of the United States </w:t>
      </w:r>
      <w:r w:rsidR="00B30467">
        <w:rPr>
          <w:color w:val="000000" w:themeColor="text1"/>
          <w:szCs w:val="20"/>
        </w:rPr>
        <w:t xml:space="preserve">Public </w:t>
      </w:r>
      <w:r w:rsidR="00F7242B">
        <w:rPr>
          <w:color w:val="000000" w:themeColor="text1"/>
          <w:szCs w:val="20"/>
        </w:rPr>
        <w:t>Health Service</w:t>
      </w:r>
      <w:r w:rsidRPr="009D467A">
        <w:rPr>
          <w:color w:val="000000" w:themeColor="text1"/>
          <w:szCs w:val="20"/>
        </w:rPr>
        <w:t>;</w:t>
      </w:r>
    </w:p>
    <w:p w14:paraId="4248DC34" w14:textId="7777777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Pr>
          <w:color w:val="000000" w:themeColor="text1"/>
          <w:szCs w:val="20"/>
        </w:rPr>
        <w:tab/>
        <w:t>(2)</w:t>
      </w:r>
      <w:r>
        <w:rPr>
          <w:color w:val="000000" w:themeColor="text1"/>
          <w:szCs w:val="20"/>
        </w:rPr>
        <w:tab/>
      </w:r>
      <w:r w:rsidRPr="009D467A">
        <w:rPr>
          <w:color w:val="000000" w:themeColor="text1"/>
          <w:szCs w:val="20"/>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w:t>
      </w:r>
    </w:p>
    <w:p w14:paraId="0034995A" w14:textId="3943758F" w:rsidR="00F7242B"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val="single"/>
        </w:rPr>
      </w:pPr>
      <w:r>
        <w:rPr>
          <w:color w:val="000000" w:themeColor="text1"/>
          <w:szCs w:val="20"/>
        </w:rPr>
        <w:tab/>
      </w:r>
      <w:r>
        <w:rPr>
          <w:color w:val="000000" w:themeColor="text1"/>
          <w:szCs w:val="20"/>
        </w:rPr>
        <w:tab/>
        <w:t>(3)</w:t>
      </w:r>
      <w:r>
        <w:rPr>
          <w:color w:val="000000" w:themeColor="text1"/>
          <w:szCs w:val="20"/>
        </w:rPr>
        <w:tab/>
      </w:r>
      <w:r w:rsidRPr="009D467A">
        <w:rPr>
          <w:color w:val="000000" w:themeColor="text1"/>
          <w:szCs w:val="20"/>
        </w:rPr>
        <w:t>Veterans Identification Card (VIC) or a letter from a Military Reserve component notifying the recipient of the person's eligibility for retirement pay at age sixty (twenty-year letter). A Veterans Health Identification Card (VHIC) may not be accepted</w:t>
      </w:r>
      <w:r w:rsidRPr="003C63A2">
        <w:rPr>
          <w:strike/>
          <w:color w:val="000000" w:themeColor="text1"/>
          <w:szCs w:val="20"/>
        </w:rPr>
        <w:t>.</w:t>
      </w:r>
      <w:r w:rsidR="00F7242B">
        <w:rPr>
          <w:color w:val="000000" w:themeColor="text1"/>
          <w:szCs w:val="20"/>
          <w:u w:val="single"/>
        </w:rPr>
        <w:t>;</w:t>
      </w:r>
      <w:r w:rsidR="00F7242B">
        <w:rPr>
          <w:color w:val="000000" w:themeColor="text1"/>
          <w:szCs w:val="20"/>
        </w:rPr>
        <w:tab/>
      </w:r>
      <w:r w:rsidR="00F7242B">
        <w:rPr>
          <w:color w:val="000000" w:themeColor="text1"/>
          <w:szCs w:val="20"/>
        </w:rPr>
        <w:tab/>
      </w:r>
      <w:r w:rsidR="00F7242B">
        <w:rPr>
          <w:color w:val="000000" w:themeColor="text1"/>
          <w:szCs w:val="20"/>
          <w:u w:val="single"/>
        </w:rPr>
        <w:t>(4)</w:t>
      </w:r>
      <w:r w:rsidR="00F7242B">
        <w:rPr>
          <w:color w:val="000000" w:themeColor="text1"/>
          <w:szCs w:val="20"/>
        </w:rPr>
        <w:tab/>
        <w:t>PHS Form 1867 for v</w:t>
      </w:r>
      <w:r w:rsidR="00F7242B">
        <w:rPr>
          <w:color w:val="000000" w:themeColor="text1"/>
          <w:szCs w:val="20"/>
          <w:u w:val="single"/>
        </w:rPr>
        <w:t xml:space="preserve">eterans of the Commissioned Corps of the Unites States </w:t>
      </w:r>
      <w:r w:rsidR="00B30467">
        <w:rPr>
          <w:color w:val="000000" w:themeColor="text1"/>
          <w:szCs w:val="20"/>
          <w:u w:val="single"/>
        </w:rPr>
        <w:t xml:space="preserve">Public </w:t>
      </w:r>
      <w:r w:rsidR="00F7242B">
        <w:rPr>
          <w:color w:val="000000" w:themeColor="text1"/>
          <w:szCs w:val="20"/>
          <w:u w:val="single"/>
        </w:rPr>
        <w:t>Health Service</w:t>
      </w:r>
      <w:r w:rsidR="00C86EB4">
        <w:rPr>
          <w:color w:val="000000" w:themeColor="text1"/>
          <w:szCs w:val="20"/>
        </w:rPr>
        <w:t xml:space="preserve"> </w:t>
      </w:r>
      <w:r w:rsidR="00F7242B">
        <w:rPr>
          <w:color w:val="000000" w:themeColor="text1"/>
          <w:szCs w:val="20"/>
          <w:u w:val="single"/>
        </w:rPr>
        <w:t>who separated from the corps prior to the Department of Defense approving the use of the DD Form 214 by the corps; or</w:t>
      </w:r>
    </w:p>
    <w:p w14:paraId="7CEBB8BB" w14:textId="06B396F8" w:rsidR="00F7242B" w:rsidRPr="003C63A2" w:rsidRDefault="00F7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val="single"/>
        </w:rPr>
      </w:pPr>
      <w:r>
        <w:rPr>
          <w:color w:val="000000" w:themeColor="text1"/>
          <w:szCs w:val="20"/>
          <w:u w:val="single"/>
        </w:rPr>
        <w:tab/>
      </w:r>
      <w:r>
        <w:rPr>
          <w:color w:val="000000" w:themeColor="text1"/>
          <w:szCs w:val="20"/>
          <w:u w:val="single"/>
        </w:rPr>
        <w:tab/>
        <w:t>(5)</w:t>
      </w:r>
      <w:r>
        <w:rPr>
          <w:color w:val="000000" w:themeColor="text1"/>
          <w:szCs w:val="20"/>
          <w:u w:val="single"/>
        </w:rPr>
        <w:tab/>
        <w:t>NOAA Form 56-16</w:t>
      </w:r>
      <w:r w:rsidR="00606514">
        <w:rPr>
          <w:color w:val="000000" w:themeColor="text1"/>
          <w:szCs w:val="20"/>
          <w:u w:val="single"/>
        </w:rPr>
        <w:t>.</w:t>
      </w:r>
    </w:p>
    <w:p w14:paraId="7A1AD01F" w14:textId="7777777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sidRPr="003C63A2">
        <w:rPr>
          <w:color w:val="000000" w:themeColor="text1"/>
          <w:szCs w:val="20"/>
        </w:rPr>
        <w:t>(C)</w:t>
      </w:r>
      <w:r>
        <w:rPr>
          <w:color w:val="000000" w:themeColor="text1"/>
          <w:szCs w:val="20"/>
        </w:rPr>
        <w:tab/>
      </w:r>
      <w:r w:rsidRPr="009D467A">
        <w:rPr>
          <w:color w:val="000000" w:themeColor="text1"/>
          <w:szCs w:val="20"/>
        </w:rPr>
        <w:t>The department may determine the appropriate form of the veteran designation on the driver's license authorized pursuant to this section.</w:t>
      </w:r>
    </w:p>
    <w:p w14:paraId="71AF3CF4" w14:textId="77777777" w:rsidR="002746A1" w:rsidRP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sidRPr="003C63A2">
        <w:rPr>
          <w:color w:val="000000" w:themeColor="text1"/>
          <w:szCs w:val="20"/>
        </w:rPr>
        <w:t>(D)</w:t>
      </w:r>
      <w:r>
        <w:rPr>
          <w:color w:val="000000" w:themeColor="text1"/>
          <w:szCs w:val="20"/>
        </w:rPr>
        <w:tab/>
      </w:r>
      <w:r w:rsidRPr="009D467A">
        <w:rPr>
          <w:color w:val="000000" w:themeColor="text1"/>
          <w:szCs w:val="20"/>
        </w:rPr>
        <w:t>The fees collected pursuant to this section must be credited to the Department of Transportation State Non-Federal Aid Highway Fund.</w:t>
      </w:r>
      <w:r>
        <w:rPr>
          <w:color w:val="000000" w:themeColor="text1"/>
          <w:szCs w:val="20"/>
          <w:u w:color="000000" w:themeColor="text1"/>
        </w:rPr>
        <w:t>”</w:t>
      </w:r>
    </w:p>
    <w:p w14:paraId="6AC25B0B"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2B9F52" w14:textId="77777777" w:rsidR="00B47353" w:rsidRPr="00522CE0"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46A1">
        <w:rPr>
          <w:rFonts w:eastAsia="Times New Roman"/>
        </w:rPr>
        <w:t>2</w:t>
      </w:r>
      <w:r>
        <w:rPr>
          <w:rFonts w:eastAsia="Times New Roman"/>
        </w:rPr>
        <w:t>.</w:t>
      </w:r>
      <w:r>
        <w:rPr>
          <w:rFonts w:eastAsia="Times New Roman"/>
        </w:rPr>
        <w:tab/>
        <w:t>This act takes effect upon approval by the Governor.</w:t>
      </w:r>
    </w:p>
    <w:p w14:paraId="675718EE" w14:textId="64A20263" w:rsidR="003B1F52" w:rsidRDefault="009A6E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5584274" w14:textId="77777777" w:rsidR="004816F9" w:rsidRDefault="004816F9" w:rsidP="004816F9">
      <w:pPr>
        <w:suppressAutoHyphens/>
        <w:jc w:val="both"/>
        <w:rPr>
          <w:rFonts w:eastAsia="Times New Roman"/>
        </w:rPr>
      </w:pPr>
    </w:p>
    <w:sectPr w:rsidR="004816F9" w:rsidSect="004816F9">
      <w:footerReference w:type="default" r:id="rId6"/>
      <w:pgSz w:w="12240" w:h="15840" w:code="1"/>
      <w:pgMar w:top="1008" w:right="4680" w:bottom="3499" w:left="1627" w:header="720" w:footer="3499" w:gutter="0"/>
      <w:lnNumType w:countBy="1" w:distance="173"/>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942D" w16cex:dateUtc="2022-01-28T20:32:00Z"/>
  <w16cex:commentExtensible w16cex:durableId="259E942E" w16cex:dateUtc="2022-01-28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E9D88B" w16cid:durableId="259E942D"/>
  <w16cid:commentId w16cid:paraId="0C24FD21" w16cid:durableId="259E94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3CE20" w14:textId="77777777" w:rsidR="00C86EB4" w:rsidRDefault="00C86EB4" w:rsidP="00522CE0">
      <w:r>
        <w:separator/>
      </w:r>
    </w:p>
  </w:endnote>
  <w:endnote w:type="continuationSeparator" w:id="0">
    <w:p w14:paraId="42F301FC" w14:textId="77777777" w:rsidR="00C86EB4" w:rsidRDefault="00C86E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98CBEA-7045-4B60-82A1-F965686EF2E3}"/>
    <w:embedBold r:id="rId2" w:fontKey="{950D8B82-D7B1-43F2-9D10-925C0B753713}"/>
  </w:font>
  <w:font w:name="Calibri">
    <w:panose1 w:val="020F0502020204030204"/>
    <w:charset w:val="00"/>
    <w:family w:val="swiss"/>
    <w:pitch w:val="variable"/>
    <w:sig w:usb0="E4002EFF" w:usb1="C000247B" w:usb2="00000009" w:usb3="00000000" w:csb0="000001FF" w:csb1="00000000"/>
    <w:embedRegular r:id="rId3" w:fontKey="{D29A06AC-86C7-47A3-BFC5-E2AC687BB3C7}"/>
    <w:embedBold r:id="rId4" w:fontKey="{932BB352-E1F4-4681-88F9-ECE1E0436115}"/>
  </w:font>
  <w:font w:name="Segoe UI">
    <w:panose1 w:val="020B0502040204020203"/>
    <w:charset w:val="00"/>
    <w:family w:val="swiss"/>
    <w:pitch w:val="variable"/>
    <w:sig w:usb0="E4002EFF" w:usb1="C000E47F" w:usb2="00000009" w:usb3="00000000" w:csb0="000001FF" w:csb1="00000000"/>
    <w:embedRegular r:id="rId5" w:fontKey="{D432B87F-8707-40BF-8E5C-FE0A87FB9735}"/>
  </w:font>
  <w:font w:name="Cambria">
    <w:panose1 w:val="02040503050406030204"/>
    <w:charset w:val="00"/>
    <w:family w:val="roman"/>
    <w:pitch w:val="variable"/>
    <w:sig w:usb0="E00006FF" w:usb1="420024FF" w:usb2="02000000" w:usb3="00000000" w:csb0="0000019F" w:csb1="00000000"/>
    <w:embedRegular r:id="rId6" w:fontKey="{3E2151FA-9149-41BC-AA44-2F8A9B3D1B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1CAFB" w14:textId="1FDE3355" w:rsidR="003B1F52" w:rsidRPr="004816F9" w:rsidRDefault="004816F9" w:rsidP="004816F9">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FA489" w14:textId="77777777" w:rsidR="00C86EB4" w:rsidRDefault="00C86EB4" w:rsidP="00522CE0">
      <w:r>
        <w:separator/>
      </w:r>
    </w:p>
  </w:footnote>
  <w:footnote w:type="continuationSeparator" w:id="0">
    <w:p w14:paraId="454696F7" w14:textId="77777777" w:rsidR="00C86EB4" w:rsidRDefault="00C86E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VETE.KMM.SFT"/>
    <w:docVar w:name="CoverAttorneyInitials" w:val="KMM"/>
    <w:docVar w:name="CoverAttorneyLastName" w:val="Moffitt"/>
    <w:docVar w:name="CoverBillType" w:val="b"/>
    <w:docVar w:name="CoverSenator" w:val="SFT"/>
    <w:docVar w:name="dvBillNumber" w:val="1062"/>
    <w:docVar w:name="dvBillNumberPrefix" w:val="S. "/>
    <w:docVar w:name="dvOriginalBody" w:val="Senate"/>
    <w:docVar w:name="fulldraftpath" w:val="L:\S-RES\SFT\023VETE.KMM.SFT.DOCX"/>
    <w:docVar w:name="NameofBody" w:val="S"/>
    <w:docVar w:name="vgroup2" w:val="S-RES"/>
  </w:docVars>
  <w:rsids>
    <w:rsidRoot w:val="00B47353"/>
    <w:rsid w:val="00026D5C"/>
    <w:rsid w:val="00042AC1"/>
    <w:rsid w:val="00046516"/>
    <w:rsid w:val="00072458"/>
    <w:rsid w:val="0007601D"/>
    <w:rsid w:val="000972E5"/>
    <w:rsid w:val="000B0720"/>
    <w:rsid w:val="000B5EAF"/>
    <w:rsid w:val="001315B2"/>
    <w:rsid w:val="001466DC"/>
    <w:rsid w:val="00170561"/>
    <w:rsid w:val="00174988"/>
    <w:rsid w:val="00186AC9"/>
    <w:rsid w:val="00197DF1"/>
    <w:rsid w:val="001B3DD9"/>
    <w:rsid w:val="001B7E5D"/>
    <w:rsid w:val="001D3BAC"/>
    <w:rsid w:val="001F2B8B"/>
    <w:rsid w:val="00216025"/>
    <w:rsid w:val="00245C4E"/>
    <w:rsid w:val="002746A1"/>
    <w:rsid w:val="002C1321"/>
    <w:rsid w:val="002C2031"/>
    <w:rsid w:val="002C5896"/>
    <w:rsid w:val="002D3BED"/>
    <w:rsid w:val="002D4BCD"/>
    <w:rsid w:val="00307C2B"/>
    <w:rsid w:val="00315D04"/>
    <w:rsid w:val="00347EC6"/>
    <w:rsid w:val="00383247"/>
    <w:rsid w:val="00384ACF"/>
    <w:rsid w:val="003B1F52"/>
    <w:rsid w:val="003C63A2"/>
    <w:rsid w:val="003D6E2B"/>
    <w:rsid w:val="003E7597"/>
    <w:rsid w:val="00413EBF"/>
    <w:rsid w:val="00417361"/>
    <w:rsid w:val="0044020F"/>
    <w:rsid w:val="00450668"/>
    <w:rsid w:val="00454138"/>
    <w:rsid w:val="004813A2"/>
    <w:rsid w:val="004816F9"/>
    <w:rsid w:val="004952FA"/>
    <w:rsid w:val="004B490D"/>
    <w:rsid w:val="004B6A22"/>
    <w:rsid w:val="004D7F37"/>
    <w:rsid w:val="004E53C1"/>
    <w:rsid w:val="00522CE0"/>
    <w:rsid w:val="00536C4E"/>
    <w:rsid w:val="00541951"/>
    <w:rsid w:val="00565148"/>
    <w:rsid w:val="00570403"/>
    <w:rsid w:val="00577450"/>
    <w:rsid w:val="00593361"/>
    <w:rsid w:val="005A413B"/>
    <w:rsid w:val="005A5017"/>
    <w:rsid w:val="005A648C"/>
    <w:rsid w:val="005E2353"/>
    <w:rsid w:val="005F07AC"/>
    <w:rsid w:val="005F1745"/>
    <w:rsid w:val="00606514"/>
    <w:rsid w:val="006A1802"/>
    <w:rsid w:val="006C0CBB"/>
    <w:rsid w:val="006C74EA"/>
    <w:rsid w:val="006F56CF"/>
    <w:rsid w:val="006F7AD7"/>
    <w:rsid w:val="00720D40"/>
    <w:rsid w:val="007318D4"/>
    <w:rsid w:val="00765784"/>
    <w:rsid w:val="007A4390"/>
    <w:rsid w:val="007E5CB7"/>
    <w:rsid w:val="0082618B"/>
    <w:rsid w:val="008314D2"/>
    <w:rsid w:val="00870F6F"/>
    <w:rsid w:val="008B2F42"/>
    <w:rsid w:val="008C3697"/>
    <w:rsid w:val="008C36C9"/>
    <w:rsid w:val="008E185F"/>
    <w:rsid w:val="008F023B"/>
    <w:rsid w:val="00904E16"/>
    <w:rsid w:val="009162B3"/>
    <w:rsid w:val="0091657F"/>
    <w:rsid w:val="00927C62"/>
    <w:rsid w:val="00983951"/>
    <w:rsid w:val="00984124"/>
    <w:rsid w:val="00984640"/>
    <w:rsid w:val="00995C37"/>
    <w:rsid w:val="009A6E9E"/>
    <w:rsid w:val="009C118A"/>
    <w:rsid w:val="009D467A"/>
    <w:rsid w:val="00A02011"/>
    <w:rsid w:val="00A4011E"/>
    <w:rsid w:val="00A86015"/>
    <w:rsid w:val="00A9594E"/>
    <w:rsid w:val="00AE59C8"/>
    <w:rsid w:val="00B10098"/>
    <w:rsid w:val="00B30467"/>
    <w:rsid w:val="00B47353"/>
    <w:rsid w:val="00B5790D"/>
    <w:rsid w:val="00B945C5"/>
    <w:rsid w:val="00BA20EA"/>
    <w:rsid w:val="00BB5AFC"/>
    <w:rsid w:val="00BC026E"/>
    <w:rsid w:val="00BC0A56"/>
    <w:rsid w:val="00C45366"/>
    <w:rsid w:val="00C57023"/>
    <w:rsid w:val="00C74052"/>
    <w:rsid w:val="00C86EB4"/>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42B"/>
    <w:rsid w:val="00FB7F01"/>
    <w:rsid w:val="00FC0D36"/>
    <w:rsid w:val="00FC3A2B"/>
    <w:rsid w:val="00FE6467"/>
    <w:rsid w:val="00FE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96CCCF"/>
  <w15:docId w15:val="{78BB4A5F-D4DA-4414-A7AB-30561F310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47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EC6"/>
    <w:rPr>
      <w:rFonts w:ascii="Segoe UI" w:hAnsi="Segoe UI" w:cs="Segoe UI"/>
      <w:sz w:val="18"/>
      <w:szCs w:val="18"/>
    </w:rPr>
  </w:style>
  <w:style w:type="character" w:styleId="CommentReference">
    <w:name w:val="annotation reference"/>
    <w:basedOn w:val="DefaultParagraphFont"/>
    <w:uiPriority w:val="99"/>
    <w:semiHidden/>
    <w:unhideWhenUsed/>
    <w:rsid w:val="00C86EB4"/>
    <w:rPr>
      <w:sz w:val="16"/>
      <w:szCs w:val="16"/>
    </w:rPr>
  </w:style>
  <w:style w:type="paragraph" w:styleId="CommentText">
    <w:name w:val="annotation text"/>
    <w:basedOn w:val="Normal"/>
    <w:link w:val="CommentTextChar"/>
    <w:uiPriority w:val="99"/>
    <w:semiHidden/>
    <w:unhideWhenUsed/>
    <w:rsid w:val="00C86EB4"/>
    <w:rPr>
      <w:sz w:val="20"/>
      <w:szCs w:val="20"/>
    </w:rPr>
  </w:style>
  <w:style w:type="character" w:customStyle="1" w:styleId="CommentTextChar">
    <w:name w:val="Comment Text Char"/>
    <w:basedOn w:val="DefaultParagraphFont"/>
    <w:link w:val="CommentText"/>
    <w:uiPriority w:val="99"/>
    <w:semiHidden/>
    <w:rsid w:val="00C86EB4"/>
    <w:rPr>
      <w:sz w:val="20"/>
      <w:szCs w:val="20"/>
    </w:rPr>
  </w:style>
  <w:style w:type="paragraph" w:styleId="CommentSubject">
    <w:name w:val="annotation subject"/>
    <w:basedOn w:val="CommentText"/>
    <w:next w:val="CommentText"/>
    <w:link w:val="CommentSubjectChar"/>
    <w:uiPriority w:val="99"/>
    <w:semiHidden/>
    <w:unhideWhenUsed/>
    <w:rsid w:val="00C86EB4"/>
    <w:rPr>
      <w:b/>
      <w:bCs/>
    </w:rPr>
  </w:style>
  <w:style w:type="character" w:customStyle="1" w:styleId="CommentSubjectChar">
    <w:name w:val="Comment Subject Char"/>
    <w:basedOn w:val="CommentTextChar"/>
    <w:link w:val="CommentSubject"/>
    <w:uiPriority w:val="99"/>
    <w:semiHidden/>
    <w:rsid w:val="00C86EB4"/>
    <w:rPr>
      <w:b/>
      <w:bCs/>
      <w:sz w:val="20"/>
      <w:szCs w:val="20"/>
    </w:rPr>
  </w:style>
  <w:style w:type="paragraph" w:styleId="Revision">
    <w:name w:val="Revision"/>
    <w:hidden/>
    <w:uiPriority w:val="99"/>
    <w:semiHidden/>
    <w:rsid w:val="00606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fontTable" Target="fontTable.xml"/><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2441</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1062 Text of Previous Version (Feb. 8, 2022) - South Carolina Legislature Online</dc:title>
  <dc:subject/>
  <dc:creator>Victoria Chandler</dc:creator>
  <cp:keywords/>
  <dc:description/>
  <cp:lastModifiedBy>S Wilson</cp:lastModifiedBy>
  <cp:revision>2</cp:revision>
  <dcterms:created xsi:type="dcterms:W3CDTF">2022-02-09T03:11:00Z</dcterms:created>
  <dcterms:modified xsi:type="dcterms:W3CDTF">2022-02-09T03:11:00Z</dcterms:modified>
</cp:coreProperties>
</file>