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522E6B" w14:textId="16FED133" w:rsidR="009504DC" w:rsidRDefault="009504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48AC4168" w14:textId="10372011" w:rsidR="009504DC" w:rsidRDefault="009504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55D066A1" w14:textId="67A07ABE" w:rsidR="009504DC" w:rsidRDefault="009504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91C396" w14:textId="4A42BE49" w:rsidR="009504DC" w:rsidRPr="009504DC" w:rsidRDefault="009504DC" w:rsidP="009504DC">
      <w:pPr>
        <w:tabs>
          <w:tab w:val="right" w:pos="5933"/>
        </w:tabs>
        <w:suppressAutoHyphens/>
      </w:pPr>
      <w:r>
        <w:tab/>
      </w:r>
      <w:r>
        <w:rPr>
          <w:b/>
          <w:sz w:val="36"/>
        </w:rPr>
        <w:t>S. 1080</w:t>
      </w:r>
    </w:p>
    <w:p w14:paraId="71D6CEA0" w14:textId="0D848263" w:rsidR="009504DC" w:rsidRDefault="009504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8ABDBF" w14:textId="5E1AD87F" w:rsidR="009504DC" w:rsidRDefault="009504DC" w:rsidP="00950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742FA">
        <w:t>Fish, Game and Forestry Committee</w:t>
      </w:r>
    </w:p>
    <w:p w14:paraId="79392E44" w14:textId="10CD5F39" w:rsidR="009504DC" w:rsidRDefault="009504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CABD4A" w14:textId="3F4B44A6" w:rsidR="009504DC" w:rsidRDefault="009504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14:paraId="459575C9" w14:textId="2535A1CE" w:rsidR="009504DC" w:rsidRDefault="009504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2E2BBABE" w14:textId="4AF6A1DA" w:rsidR="009504DC" w:rsidRPr="009504DC" w:rsidRDefault="009504DC" w:rsidP="00950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7031AAB" w14:textId="0E9A3D38" w:rsidR="009504DC" w:rsidRDefault="009504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2B3DD2" w14:textId="77777777" w:rsidR="009504DC" w:rsidRDefault="009504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04DC" w:rsidSect="009504D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2400D87" w14:textId="5D2ED299" w:rsidR="00D51782" w:rsidRDefault="00D5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0F2B2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F64C1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D28DB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935A2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F67E9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63E47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4163A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7F7A0" w14:textId="77777777" w:rsidR="0010776B" w:rsidRPr="00325348" w:rsidRDefault="0010776B" w:rsidP="00D51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0F6C">
        <w:rPr>
          <w:b/>
          <w:sz w:val="30"/>
          <w:szCs w:val="30"/>
        </w:rPr>
        <w:t>JOINT RESOLUTION</w:t>
      </w:r>
    </w:p>
    <w:p w14:paraId="0C036A5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12CAA4" w14:textId="4B607E8E" w:rsidR="0010776B" w:rsidRDefault="004C0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1D022C">
        <w:t xml:space="preserve"> DEPARTMENT OF NATURAL RESOURCES, RELATING TO USE OF WARNING TICKETS,</w:t>
      </w:r>
      <w:r>
        <w:t xml:space="preserve"> DESIGNATED AS REGULATION DOCUMENT NUMBER 5067, PURSUANT TO THE PROVISIONS OF ARTICLE 1, CHAPTER 23, TITLE 1 OF THE 1976 CODE.</w:t>
      </w:r>
      <w:bookmarkEnd w:id="1"/>
    </w:p>
    <w:p w14:paraId="3DF4E346" w14:textId="77777777" w:rsidR="004C0F6C" w:rsidRDefault="004C0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BFCB45" w14:textId="77777777" w:rsidR="004C0F6C" w:rsidRDefault="004C0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6E603EA" w14:textId="77777777" w:rsidR="004C0F6C" w:rsidRDefault="004C0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30E693" w14:textId="77777777" w:rsidR="004C0F6C" w:rsidRDefault="004C0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Use of Warning Tickets, designated as Regulation Document Number 5067, and submitted to the General Assembly pursuant to the provisions of Article 1, Chapter 23, Title 1 of the 1976 Code, are approved.</w:t>
      </w:r>
    </w:p>
    <w:p w14:paraId="3C0A6294" w14:textId="77777777" w:rsidR="004C0F6C" w:rsidRDefault="004C0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74A50C" w14:textId="258679A2" w:rsidR="004C0F6C" w:rsidRDefault="004C0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022C">
        <w:t>2</w:t>
      </w:r>
      <w:r>
        <w:t>.</w:t>
      </w:r>
      <w:r>
        <w:tab/>
        <w:t>This joint resolution takes effect upon approval by the Governor.</w:t>
      </w:r>
    </w:p>
    <w:p w14:paraId="16ECC309" w14:textId="401EEB60" w:rsidR="004C0F6C" w:rsidRDefault="001D022C"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4C0F6C">
        <w:t>XXX</w:t>
      </w:r>
      <w:r>
        <w:noBreakHyphen/>
      </w:r>
      <w:r>
        <w:noBreakHyphen/>
      </w:r>
      <w:r>
        <w:noBreakHyphen/>
      </w:r>
      <w:r>
        <w:noBreakHyphen/>
      </w:r>
    </w:p>
    <w:p w14:paraId="1402E58C" w14:textId="77777777" w:rsidR="004C0F6C" w:rsidRDefault="004C0F6C"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4E2CE4F4" w14:textId="77777777" w:rsidR="004C0F6C" w:rsidRDefault="004C0F6C"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2B584E37" w14:textId="77777777" w:rsidR="004C0F6C" w:rsidRDefault="004C0F6C"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75BD6B32" w14:textId="7ACA4652" w:rsidR="004C0F6C" w:rsidRPr="00997547" w:rsidRDefault="004C0F6C"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547">
        <w:t>Regulation 123</w:t>
      </w:r>
      <w:r w:rsidR="001D022C">
        <w:noBreakHyphen/>
      </w:r>
      <w:r w:rsidRPr="00997547">
        <w:t>601 contains outdated language and is no longer necessary. Therefore, SCDNR proposes to repeal Regulation 123</w:t>
      </w:r>
      <w:r w:rsidR="001D022C">
        <w:noBreakHyphen/>
      </w:r>
      <w:r w:rsidRPr="00997547">
        <w:t>601 in its entirety. This change was approved by the Natural Resources Board on August 20, 2020.</w:t>
      </w:r>
    </w:p>
    <w:p w14:paraId="7EC6477C" w14:textId="77777777" w:rsidR="004C0F6C" w:rsidRPr="00997547" w:rsidRDefault="004C0F6C"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B156A9" w14:textId="2D0D9924" w:rsidR="004C0F6C" w:rsidRPr="00997547" w:rsidRDefault="004C0F6C"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547">
        <w:t>A Notice of Drafting for the proposed changes to Regulation 123</w:t>
      </w:r>
      <w:r w:rsidR="001D022C">
        <w:noBreakHyphen/>
      </w:r>
      <w:r w:rsidRPr="00997547">
        <w:t xml:space="preserve">125 was published in the </w:t>
      </w:r>
      <w:r w:rsidRPr="00997547">
        <w:rPr>
          <w:i/>
          <w:iCs/>
        </w:rPr>
        <w:t>State Register</w:t>
      </w:r>
      <w:r w:rsidRPr="00997547">
        <w:t xml:space="preserve"> on August 27, 2021. </w:t>
      </w:r>
    </w:p>
    <w:p w14:paraId="27366D72" w14:textId="301B85DD" w:rsidR="00E9578E" w:rsidRDefault="001D02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14:paraId="6A6C6FB0" w14:textId="77777777" w:rsidR="001B5375" w:rsidRDefault="001B5375" w:rsidP="001B5375">
      <w:pPr>
        <w:suppressAutoHyphens/>
      </w:pPr>
    </w:p>
    <w:sectPr w:rsidR="001B5375" w:rsidSect="009504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D6A2C" w14:textId="77777777" w:rsidR="004C0F6C" w:rsidRDefault="004C0F6C" w:rsidP="009F0C77">
      <w:r>
        <w:separator/>
      </w:r>
    </w:p>
  </w:endnote>
  <w:endnote w:type="continuationSeparator" w:id="0">
    <w:p w14:paraId="2F5FD343" w14:textId="77777777" w:rsidR="004C0F6C" w:rsidRDefault="004C0F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41A65E-144E-4F73-A3A2-4A79762DBADA}"/>
    <w:embedBold r:id="rId2" w:fontKey="{99EC754C-4584-490C-BDEA-EBD1140E8263}"/>
    <w:embedItalic r:id="rId3" w:fontKey="{AA87DC11-510F-4C45-BC9F-1DC41DB41C0B}"/>
  </w:font>
  <w:font w:name="Calibri">
    <w:panose1 w:val="020F0502020204030204"/>
    <w:charset w:val="00"/>
    <w:family w:val="swiss"/>
    <w:pitch w:val="variable"/>
    <w:sig w:usb0="E0002AFF" w:usb1="4000ACFF" w:usb2="00000001" w:usb3="00000000" w:csb0="000001FF" w:csb1="00000000"/>
    <w:embedRegular r:id="rId4" w:fontKey="{EB6DAEC5-94D6-467B-9D39-EC14E68C70DF}"/>
  </w:font>
  <w:font w:name="Cambria">
    <w:panose1 w:val="02040503050406030204"/>
    <w:charset w:val="00"/>
    <w:family w:val="roman"/>
    <w:pitch w:val="variable"/>
    <w:sig w:usb0="E00006FF" w:usb1="420024FF" w:usb2="02000000" w:usb3="00000000" w:csb0="0000019F" w:csb1="00000000"/>
    <w:embedRegular r:id="rId5" w:fontKey="{0D6276E6-CD16-4991-94CD-CB5226890F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9BC0F" w14:textId="650882FA" w:rsidR="00E9578E" w:rsidRPr="00D51782" w:rsidRDefault="00D51782" w:rsidP="00D51782">
    <w:pPr>
      <w:pStyle w:val="Footer"/>
      <w:tabs>
        <w:tab w:val="clear" w:pos="4680"/>
        <w:tab w:val="clear" w:pos="9360"/>
        <w:tab w:val="center" w:pos="2995"/>
      </w:tabs>
      <w:spacing w:before="120"/>
    </w:pPr>
    <w:r>
      <w:t>[1080</w:t>
    </w:r>
    <w:r w:rsidR="009504DC">
      <w:t>-</w:t>
    </w:r>
    <w:r w:rsidR="009504DC">
      <w:fldChar w:fldCharType="begin"/>
    </w:r>
    <w:r w:rsidR="009504DC">
      <w:instrText xml:space="preserve"> PAGE  \* MERGEFORMAT </w:instrText>
    </w:r>
    <w:r w:rsidR="009504DC">
      <w:fldChar w:fldCharType="separate"/>
    </w:r>
    <w:r w:rsidR="00A67A21">
      <w:rPr>
        <w:noProof/>
      </w:rPr>
      <w:t>1</w:t>
    </w:r>
    <w:r w:rsidR="009504DC">
      <w:fldChar w:fldCharType="end"/>
    </w:r>
    <w:r w:rsidR="009504D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768FC" w14:textId="06595976" w:rsidR="009504DC" w:rsidRPr="00D51782" w:rsidRDefault="009504DC" w:rsidP="00D51782">
    <w:pPr>
      <w:pStyle w:val="Footer"/>
      <w:tabs>
        <w:tab w:val="clear" w:pos="4680"/>
        <w:tab w:val="clear" w:pos="9360"/>
        <w:tab w:val="center" w:pos="2995"/>
      </w:tabs>
      <w:spacing w:before="120"/>
    </w:pPr>
    <w:r>
      <w:t>[1080]</w:t>
    </w:r>
    <w:r>
      <w:tab/>
    </w:r>
    <w:r>
      <w:fldChar w:fldCharType="begin"/>
    </w:r>
    <w:r>
      <w:instrText xml:space="preserve"> PAGE  \* MERGEFORMAT </w:instrText>
    </w:r>
    <w:r>
      <w:fldChar w:fldCharType="separate"/>
    </w:r>
    <w:r w:rsidR="001B53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AD7BE" w14:textId="77777777" w:rsidR="004C0F6C" w:rsidRDefault="004C0F6C" w:rsidP="009F0C77">
      <w:r>
        <w:separator/>
      </w:r>
    </w:p>
  </w:footnote>
  <w:footnote w:type="continuationSeparator" w:id="0">
    <w:p w14:paraId="14E1F3C0" w14:textId="77777777" w:rsidR="004C0F6C" w:rsidRDefault="004C0F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89WAB22"/>
    <w:docVar w:name="CoverBillType" w:val="a"/>
    <w:docVar w:name="DocPath" w:val="L:\Council\bills\RT\17089WAB22.DOCX"/>
    <w:docVar w:name="dvBillNumber" w:val="1080"/>
    <w:docVar w:name="dvBillNumberPrefix" w:val="S. "/>
    <w:docVar w:name="dvOriginalBody" w:val="Senate"/>
    <w:docVar w:name="dvSteno" w:val="RT"/>
    <w:docVar w:name="NameofBody" w:val="s"/>
    <w:docVar w:name="vGroup2" w:val="Council"/>
  </w:docVars>
  <w:rsids>
    <w:rsidRoot w:val="004C0F6C"/>
    <w:rsid w:val="000263D9"/>
    <w:rsid w:val="00026C9A"/>
    <w:rsid w:val="000965A1"/>
    <w:rsid w:val="000C487D"/>
    <w:rsid w:val="000E1785"/>
    <w:rsid w:val="000F39F2"/>
    <w:rsid w:val="001023A4"/>
    <w:rsid w:val="0010776B"/>
    <w:rsid w:val="0012696F"/>
    <w:rsid w:val="00133E66"/>
    <w:rsid w:val="00134ACF"/>
    <w:rsid w:val="00144E15"/>
    <w:rsid w:val="001A4A62"/>
    <w:rsid w:val="001A681E"/>
    <w:rsid w:val="001B5375"/>
    <w:rsid w:val="001D022C"/>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C0F6C"/>
    <w:rsid w:val="00511EE9"/>
    <w:rsid w:val="00521E00"/>
    <w:rsid w:val="00577C6C"/>
    <w:rsid w:val="0058501B"/>
    <w:rsid w:val="005C5AC4"/>
    <w:rsid w:val="005D257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04DC"/>
    <w:rsid w:val="00990668"/>
    <w:rsid w:val="009B397B"/>
    <w:rsid w:val="009F0C77"/>
    <w:rsid w:val="009F4DD1"/>
    <w:rsid w:val="00A64E80"/>
    <w:rsid w:val="00A67A21"/>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1782"/>
    <w:rsid w:val="00D6260D"/>
    <w:rsid w:val="00D6662B"/>
    <w:rsid w:val="00D95E2F"/>
    <w:rsid w:val="00D970A9"/>
    <w:rsid w:val="00DB3AC0"/>
    <w:rsid w:val="00DC6813"/>
    <w:rsid w:val="00DE68F0"/>
    <w:rsid w:val="00DF3845"/>
    <w:rsid w:val="00DF7E17"/>
    <w:rsid w:val="00E437DA"/>
    <w:rsid w:val="00E63093"/>
    <w:rsid w:val="00E9578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AE924"/>
  <w15:docId w15:val="{652643C0-6DE7-494C-9BEF-2A834480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515C4-3264-4B4D-A162-9E883C34A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197</Words>
  <Characters>1039</Characters>
  <Application>Microsoft Office Word</Application>
  <DocSecurity>0</DocSecurity>
  <Lines>51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1080 Text of Previous Version (Feb. 17, 2022) - South Carolina Legislature Online</dc:title>
  <dc:subject/>
  <dc:creator>Rebecca Turner</dc:creator>
  <cp:keywords/>
  <dc:description/>
  <cp:lastModifiedBy>Miriam Cook</cp:lastModifiedBy>
  <cp:revision>2</cp:revision>
  <cp:lastPrinted>2022-02-10T20:28:00Z</cp:lastPrinted>
  <dcterms:created xsi:type="dcterms:W3CDTF">2022-02-17T23:31:00Z</dcterms:created>
  <dcterms:modified xsi:type="dcterms:W3CDTF">2022-02-17T23:31:00Z</dcterms:modified>
</cp:coreProperties>
</file>