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B396E" w14:textId="77777777"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51E95814"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TO AMEND 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2FDB4B6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Pr="00291CA2">
        <w:rPr>
          <w:color w:val="000000" w:themeColor="text1"/>
          <w:u w:val="single" w:color="000000" w:themeColor="text1"/>
        </w:rPr>
        <w:t>Commodity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667E260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Pr>
          <w:color w:val="000000" w:themeColor="text1"/>
          <w:u w:color="000000" w:themeColor="text1"/>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cotton merchant appointed from the state at 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E9708F9"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 xml:space="preserve">an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thereof,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Producers Guaranty Fund established by Article 2 of this chapter. When the fund reaches six million dollars such civil fines shall be remitted to the general fund of the State. The licensee may appeal the levy of the civil fines to the circuit court of the county in which the alleged unlawful activity was performed.</w:t>
      </w:r>
      <w:r w:rsidR="001E1ACF">
        <w:rPr>
          <w:color w:val="000000" w:themeColor="text1"/>
          <w:u w:color="000000" w:themeColor="text1"/>
        </w:rPr>
        <w:t>”</w:t>
      </w:r>
    </w:p>
    <w:p w14:paraId="66E2AD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006D5" w14:textId="0D28AD6A" w:rsidR="002A3910" w:rsidRDefault="002A3910"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6EA7D2A5" w14:textId="77777777" w:rsidR="005D1E27" w:rsidRDefault="005D1E27" w:rsidP="005D1E27">
      <w:pPr>
        <w:jc w:val="both"/>
        <w:rPr>
          <w:color w:val="000000" w:themeColor="text1"/>
          <w:u w:color="000000" w:themeColor="text1"/>
        </w:rPr>
      </w:pPr>
    </w:p>
    <w:sectPr w:rsidR="005D1E27" w:rsidSect="005D1E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12D6D-1130-4FC9-AC81-58FB1B6D83D4}"/>
    <w:embedBold r:id="rId2" w:fontKey="{F015E2E8-F3C1-467D-8056-AC2109F14A2D}"/>
  </w:font>
  <w:font w:name="Calibri">
    <w:panose1 w:val="020F0502020204030204"/>
    <w:charset w:val="00"/>
    <w:family w:val="swiss"/>
    <w:pitch w:val="variable"/>
    <w:sig w:usb0="E4002EFF" w:usb1="C000247B" w:usb2="00000009" w:usb3="00000000" w:csb0="000001FF" w:csb1="00000000"/>
    <w:embedRegular r:id="rId3" w:fontKey="{9D283D19-F3CC-4082-8600-1B81B58B881F}"/>
    <w:embedBold r:id="rId4" w:fontKey="{564C7F62-7E4B-44D4-BC96-E4C6D503CB34}"/>
  </w:font>
  <w:font w:name="Segoe UI">
    <w:panose1 w:val="020B0502040204020203"/>
    <w:charset w:val="00"/>
    <w:family w:val="swiss"/>
    <w:pitch w:val="variable"/>
    <w:sig w:usb0="E4002EFF" w:usb1="C000E47F" w:usb2="00000009" w:usb3="00000000" w:csb0="000001FF" w:csb1="00000000"/>
    <w:embedRegular r:id="rId5" w:fontKey="{780141B4-7539-4CDC-813E-69764CB22D9C}"/>
  </w:font>
  <w:font w:name="Cambria">
    <w:panose1 w:val="02040503050406030204"/>
    <w:charset w:val="00"/>
    <w:family w:val="roman"/>
    <w:pitch w:val="variable"/>
    <w:sig w:usb0="E00006FF" w:usb1="420024FF" w:usb2="02000000" w:usb3="00000000" w:csb0="0000019F" w:csb1="00000000"/>
    <w:embedRegular r:id="rId6" w:fontKey="{500E9A42-C70E-4A96-82C5-1D07FC8F31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64D55538" w:rsidR="005667AE" w:rsidRPr="005D1E27" w:rsidRDefault="005D1E27"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CF8"/>
    <w:rsid w:val="00245C4E"/>
    <w:rsid w:val="002A3910"/>
    <w:rsid w:val="002C1321"/>
    <w:rsid w:val="002C2031"/>
    <w:rsid w:val="002C5896"/>
    <w:rsid w:val="002D3BED"/>
    <w:rsid w:val="002D4BCD"/>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59C8"/>
    <w:rsid w:val="00B10098"/>
    <w:rsid w:val="00B5790D"/>
    <w:rsid w:val="00B93649"/>
    <w:rsid w:val="00B945C5"/>
    <w:rsid w:val="00BA20EA"/>
    <w:rsid w:val="00BB5AFC"/>
    <w:rsid w:val="00BC026E"/>
    <w:rsid w:val="00BC0A56"/>
    <w:rsid w:val="00C45366"/>
    <w:rsid w:val="00C57023"/>
    <w:rsid w:val="00C74052"/>
    <w:rsid w:val="00CB187A"/>
    <w:rsid w:val="00CC0EC7"/>
    <w:rsid w:val="00CC251A"/>
    <w:rsid w:val="00CD643B"/>
    <w:rsid w:val="00CF178F"/>
    <w:rsid w:val="00CF2A10"/>
    <w:rsid w:val="00CF2C98"/>
    <w:rsid w:val="00D03620"/>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3029</Words>
  <Characters>15598</Characters>
  <Application>Microsoft Office Word</Application>
  <DocSecurity>0</DocSecurity>
  <Lines>345</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(Mar. 2, 2022) - South Carolina Legislature Online</dc:title>
  <dc:subject/>
  <dc:creator>Ken Moffitt</dc:creator>
  <cp:keywords/>
  <dc:description/>
  <cp:lastModifiedBy>S Wilson</cp:lastModifiedBy>
  <cp:revision>2</cp:revision>
  <cp:lastPrinted>2022-02-28T20:53:00Z</cp:lastPrinted>
  <dcterms:created xsi:type="dcterms:W3CDTF">2022-03-02T18:55:00Z</dcterms:created>
  <dcterms:modified xsi:type="dcterms:W3CDTF">2022-03-02T18:55:00Z</dcterms:modified>
</cp:coreProperties>
</file>