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2022</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1A0" w:rsidRPr="007E61A0" w:rsidRDefault="007E61A0" w:rsidP="007E61A0">
      <w:pPr>
        <w:tabs>
          <w:tab w:val="right" w:pos="5933"/>
        </w:tabs>
        <w:suppressAutoHyphens/>
        <w:jc w:val="both"/>
        <w:rPr>
          <w:rFonts w:eastAsia="Times New Roman"/>
        </w:rPr>
      </w:pPr>
      <w:r>
        <w:rPr>
          <w:rFonts w:eastAsia="Times New Roman"/>
        </w:rPr>
        <w:tab/>
      </w:r>
      <w:r>
        <w:rPr>
          <w:rFonts w:eastAsia="Times New Roman"/>
          <w:b/>
          <w:sz w:val="36"/>
        </w:rPr>
        <w:t>S. 1122</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1A0" w:rsidRDefault="007E61A0" w:rsidP="007E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6549">
        <w:t>Senator Massey</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3/8/22--S.</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2022.</w:t>
      </w:r>
    </w:p>
    <w:p w:rsidR="007E61A0" w:rsidRPr="007E61A0" w:rsidRDefault="007E61A0" w:rsidP="007E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1A0" w:rsidRDefault="007E6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61A0" w:rsidSect="007E61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02C17" w:rsidRPr="00522CE0" w:rsidRDefault="0020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B78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4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2022 AS “BETTER HEARING AND SPEECH MONTH” IN SOUTH CAROLINA AND TO ENCOURAGE ALL SOUTH CAROLINIANS TO BECOME INFORMED ABOUT THIS CRITICAL HEALTH ISSUE.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 individuals across a wide range of ages, including high school students. Seventeen percent of high school students show the beginning signs of hearing loss;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sidR="000C17EC">
        <w:rPr>
          <w:rFonts w:eastAsia="Times New Roman"/>
          <w:i/>
        </w:rPr>
        <w:t>Don’t Walk in Silence</w:t>
      </w:r>
      <w:r>
        <w:rPr>
          <w:rFonts w:eastAsia="Times New Roman"/>
          <w:i/>
        </w:rPr>
        <w:t xml:space="preserve"> </w:t>
      </w:r>
      <w:r>
        <w:rPr>
          <w:rFonts w:eastAsia="Times New Roman"/>
        </w:rPr>
        <w:t>events;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can help by joining a hearing health organization, donating a hearing device, volunteering, or donating to support the mission of hearing health. Now, therefore,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South Carolina Senate, by this resolution, recognize May 2022 as “Better Hearing and Speech Month” in South Carolina and encourage all South Carolinians to become informed about this critical health issue.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Pr="00522CE0" w:rsidRDefault="009A4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Sertoma, Inc. and Hearing Charities of America.</w:t>
      </w:r>
    </w:p>
    <w:p w:rsidR="00381D0E" w:rsidRDefault="00AF0D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5A8D" w:rsidRDefault="000B5A8D" w:rsidP="000B5A8D">
      <w:pPr>
        <w:suppressAutoHyphens/>
        <w:jc w:val="both"/>
        <w:rPr>
          <w:rFonts w:eastAsia="Times New Roman"/>
        </w:rPr>
      </w:pPr>
    </w:p>
    <w:sectPr w:rsidR="000B5A8D" w:rsidSect="007E61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85B" w:rsidRDefault="008B785B" w:rsidP="00522CE0">
      <w:r>
        <w:separator/>
      </w:r>
    </w:p>
  </w:endnote>
  <w:endnote w:type="continuationSeparator" w:id="0">
    <w:p w:rsidR="008B785B" w:rsidRDefault="008B78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E76703-EB82-4E2B-A625-C86B123C368C}"/>
    <w:embedBold r:id="rId2" w:fontKey="{45B93FF0-E2FD-4C8D-9792-9590EC2D426D}"/>
    <w:embedItalic r:id="rId3" w:fontKey="{5D1CC8EE-E0AC-4C2D-884F-1C4545DEF3E5}"/>
  </w:font>
  <w:font w:name="Calibri">
    <w:panose1 w:val="020F0502020204030204"/>
    <w:charset w:val="00"/>
    <w:family w:val="swiss"/>
    <w:pitch w:val="variable"/>
    <w:sig w:usb0="E4002EFF" w:usb1="C000247B" w:usb2="00000009" w:usb3="00000000" w:csb0="000001FF" w:csb1="00000000"/>
    <w:embedRegular r:id="rId4" w:fontKey="{CDBC24AD-2AD0-42F8-8013-5B47D8B096CF}"/>
  </w:font>
  <w:font w:name="Cambria">
    <w:panose1 w:val="02040503050406030204"/>
    <w:charset w:val="00"/>
    <w:family w:val="roman"/>
    <w:pitch w:val="variable"/>
    <w:sig w:usb0="E00006FF" w:usb1="420024FF" w:usb2="02000000" w:usb3="00000000" w:csb0="0000019F" w:csb1="00000000"/>
    <w:embedRegular r:id="rId5" w:fontKey="{CFAF1342-3F61-458F-9B88-A9CCC0214E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E" w:rsidRPr="00202C17" w:rsidRDefault="00202C17" w:rsidP="00202C17">
    <w:pPr>
      <w:pStyle w:val="Footer"/>
      <w:tabs>
        <w:tab w:val="clear" w:pos="4680"/>
        <w:tab w:val="clear" w:pos="9360"/>
        <w:tab w:val="center" w:pos="2995"/>
      </w:tabs>
      <w:spacing w:before="120"/>
    </w:pPr>
    <w:r>
      <w:t>[1122</w:t>
    </w:r>
    <w:r w:rsidR="007E61A0">
      <w:t>-</w:t>
    </w:r>
    <w:r w:rsidR="007E61A0">
      <w:fldChar w:fldCharType="begin"/>
    </w:r>
    <w:r w:rsidR="007E61A0">
      <w:instrText xml:space="preserve"> PAGE  \* MERGEFORMAT </w:instrText>
    </w:r>
    <w:r w:rsidR="007E61A0">
      <w:fldChar w:fldCharType="separate"/>
    </w:r>
    <w:r w:rsidR="00B457C9">
      <w:rPr>
        <w:noProof/>
      </w:rPr>
      <w:t>1</w:t>
    </w:r>
    <w:r w:rsidR="007E61A0">
      <w:fldChar w:fldCharType="end"/>
    </w:r>
    <w:r w:rsidR="007E61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A0" w:rsidRPr="00202C17" w:rsidRDefault="007E61A0" w:rsidP="00202C17">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0B5A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85B" w:rsidRDefault="008B785B" w:rsidP="00522CE0">
      <w:r>
        <w:separator/>
      </w:r>
    </w:p>
  </w:footnote>
  <w:footnote w:type="continuationSeparator" w:id="0">
    <w:p w:rsidR="008B785B" w:rsidRDefault="008B78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EAR.KMM.ASM"/>
    <w:docVar w:name="CoverAttorneyInitials" w:val="KMM"/>
    <w:docVar w:name="CoverAttorneyLastName" w:val="Moffitt"/>
    <w:docVar w:name="CoverBillType" w:val="r"/>
    <w:docVar w:name="CoverSenator" w:val="ASM"/>
    <w:docVar w:name="dvBillNumber" w:val="1122"/>
    <w:docVar w:name="dvBillNumberPrefix" w:val="S. "/>
    <w:docVar w:name="dvOriginalBody" w:val="Senate"/>
    <w:docVar w:name="fulldraftpath" w:val="L:\S-RES\ASM\045HEAR.KMM.ASM.DOCX"/>
    <w:docVar w:name="NameofBody" w:val="S"/>
    <w:docVar w:name="vgroup2" w:val="S-RES"/>
  </w:docVars>
  <w:rsids>
    <w:rsidRoot w:val="008B785B"/>
    <w:rsid w:val="00034791"/>
    <w:rsid w:val="00042AC1"/>
    <w:rsid w:val="00046516"/>
    <w:rsid w:val="00072458"/>
    <w:rsid w:val="0007601D"/>
    <w:rsid w:val="000B0720"/>
    <w:rsid w:val="000B5A8D"/>
    <w:rsid w:val="000B5EAF"/>
    <w:rsid w:val="000C17EC"/>
    <w:rsid w:val="001315B2"/>
    <w:rsid w:val="00170561"/>
    <w:rsid w:val="00174988"/>
    <w:rsid w:val="00186AC9"/>
    <w:rsid w:val="00197DF1"/>
    <w:rsid w:val="001B3DD9"/>
    <w:rsid w:val="001B7E5D"/>
    <w:rsid w:val="001D3BAC"/>
    <w:rsid w:val="00202C17"/>
    <w:rsid w:val="00216025"/>
    <w:rsid w:val="00245C4E"/>
    <w:rsid w:val="002C1321"/>
    <w:rsid w:val="002C2031"/>
    <w:rsid w:val="002C5896"/>
    <w:rsid w:val="002D3BED"/>
    <w:rsid w:val="002D4BCD"/>
    <w:rsid w:val="00307C2B"/>
    <w:rsid w:val="00315D04"/>
    <w:rsid w:val="00381D0E"/>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659A"/>
    <w:rsid w:val="00764CC6"/>
    <w:rsid w:val="00765784"/>
    <w:rsid w:val="007A4390"/>
    <w:rsid w:val="007E5CB7"/>
    <w:rsid w:val="007E61A0"/>
    <w:rsid w:val="008314D2"/>
    <w:rsid w:val="00866BDC"/>
    <w:rsid w:val="00870F6F"/>
    <w:rsid w:val="008B2F42"/>
    <w:rsid w:val="008B785B"/>
    <w:rsid w:val="008C3697"/>
    <w:rsid w:val="008E185F"/>
    <w:rsid w:val="008F023B"/>
    <w:rsid w:val="00904E16"/>
    <w:rsid w:val="009162B3"/>
    <w:rsid w:val="00927C62"/>
    <w:rsid w:val="00983951"/>
    <w:rsid w:val="00984124"/>
    <w:rsid w:val="00984640"/>
    <w:rsid w:val="00995C37"/>
    <w:rsid w:val="009A4961"/>
    <w:rsid w:val="009C118A"/>
    <w:rsid w:val="009D14D4"/>
    <w:rsid w:val="00A02011"/>
    <w:rsid w:val="00A4011E"/>
    <w:rsid w:val="00A86015"/>
    <w:rsid w:val="00A9594E"/>
    <w:rsid w:val="00AB1CEB"/>
    <w:rsid w:val="00AE59C8"/>
    <w:rsid w:val="00AF0D86"/>
    <w:rsid w:val="00B10098"/>
    <w:rsid w:val="00B457C9"/>
    <w:rsid w:val="00B52FC9"/>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516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371F25D-5AEC-499B-AB4D-1303D65EC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293</Words>
  <Characters>1578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1122 Text of Previous Version (Mar. 8, 2022) - South Carolina Legislature Online</dc:title>
  <dc:subject/>
  <dc:creator>Victoria Chandler</dc:creator>
  <cp:keywords/>
  <dc:description/>
  <cp:lastModifiedBy>Danny Crook</cp:lastModifiedBy>
  <cp:revision>2</cp:revision>
  <dcterms:created xsi:type="dcterms:W3CDTF">2022-03-08T21:54:00Z</dcterms:created>
  <dcterms:modified xsi:type="dcterms:W3CDTF">2022-03-08T21:54:00Z</dcterms:modified>
</cp:coreProperties>
</file>