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377B" w:rsidRDefault="00A937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3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031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0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ONSITE WASTEWATER SYSTEMS, DESIGNATED AS REGULATION DOCUMENT NUMBER 5103, PURSUANT TO THE PROVISIONS OF ARTICLE 1, CHAPTER 23, TITLE 1 OF THE 1976 CODE.</w:t>
      </w:r>
    </w:p>
    <w:p w:rsidR="00F2031C" w:rsidRDefault="00F20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1C" w:rsidRDefault="00F20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031C" w:rsidRDefault="00F20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1C" w:rsidRDefault="00F20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Onsite Wastewater Systems, designated as Regulation Document Number 5103, and submitted to the General Assembly pursuant to the provisions of Article 1, Chapter 23, Title 1 of the 1976 Code, are approved.</w:t>
      </w:r>
    </w:p>
    <w:p w:rsidR="00F2031C" w:rsidRDefault="00F20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1C" w:rsidRDefault="00F20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00E9">
        <w:t>2</w:t>
      </w:r>
      <w:r>
        <w:t>.</w:t>
      </w:r>
      <w:r>
        <w:tab/>
        <w:t>This joint resolution takes effect upon approval by the Governor.</w:t>
      </w:r>
    </w:p>
    <w:p w:rsidR="00F2031C"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2031C"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2031C"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2031C"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2031C" w:rsidRPr="007F2AA4"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_Hlk504649944"/>
      <w:r w:rsidRPr="007F2AA4">
        <w:t>Pursuant to R.61</w:t>
      </w:r>
      <w:r w:rsidRPr="007F2AA4">
        <w:noBreakHyphen/>
        <w:t>56, Onsite Wastewater Systems, the Department of Health and Environmental Control (“Department”) provides oversight for safe treatment and disposal of domestic wastewater to protect the health of the citizens and communities in South Carolina. In accordance with R.61</w:t>
      </w:r>
      <w:r w:rsidRPr="007F2AA4">
        <w:noBreakHyphen/>
        <w:t xml:space="preserve">56, Onsite Wastewater Systems, the Department issues onsite wastewater contractor licenses, permits to construct, and approvals to operate for individual onsite wastewater treatment systems (septic systems). </w:t>
      </w:r>
    </w:p>
    <w:p w:rsidR="00F2031C" w:rsidRPr="007F2AA4"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31C" w:rsidRPr="007F2AA4"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A4">
        <w:lastRenderedPageBreak/>
        <w:t>The Department amends R.61</w:t>
      </w:r>
      <w:r w:rsidRPr="007F2AA4">
        <w:noBreakHyphen/>
        <w:t>56, Onsite Wastewater Systems, to clarify a definition relating to rippable rock and update procedures for processing applications associated with subdivisions and variances as well as expands the provision for who is allowed to perform soil evaluations and prepare onsite wastewater system layouts. The amendments will bring clarity to the regulation and streamline permitting procedures.</w:t>
      </w:r>
    </w:p>
    <w:bookmarkEnd w:id="4"/>
    <w:p w:rsidR="00F2031C" w:rsidRPr="007F2AA4"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31C" w:rsidRPr="007F2AA4" w:rsidRDefault="00F2031C" w:rsidP="00F2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2AA4">
        <w:t>The Department had a Notice of Drafting published in the August 27, 2021, South Carolina State Register.</w:t>
      </w:r>
    </w:p>
    <w:p w:rsidR="004D4A5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5" w:name="titleend"/>
      <w:bookmarkEnd w:id="5"/>
      <w:r>
        <w:noBreakHyphen/>
      </w:r>
      <w:r>
        <w:noBreakHyphen/>
      </w:r>
      <w:r>
        <w:noBreakHyphen/>
      </w:r>
      <w:r>
        <w:noBreakHyphen/>
        <w:t>XX</w:t>
      </w:r>
      <w:r>
        <w:noBreakHyphen/>
      </w:r>
      <w:r>
        <w:noBreakHyphen/>
      </w:r>
      <w:r>
        <w:noBreakHyphen/>
      </w:r>
      <w:r>
        <w:noBreakHyphen/>
      </w:r>
    </w:p>
    <w:p w:rsidR="00A9377B" w:rsidRDefault="00A9377B" w:rsidP="00A9377B">
      <w:pPr>
        <w:suppressAutoHyphens/>
      </w:pPr>
    </w:p>
    <w:sectPr w:rsidR="00A9377B" w:rsidSect="00A937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31C" w:rsidRDefault="00F2031C" w:rsidP="009F0C77">
      <w:r>
        <w:separator/>
      </w:r>
    </w:p>
  </w:endnote>
  <w:endnote w:type="continuationSeparator" w:id="0">
    <w:p w:rsidR="00F2031C" w:rsidRDefault="00F203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DE853C-7661-45E9-A67A-5BE3B7C54F76}"/>
    <w:embedBold r:id="rId2" w:fontKey="{5E464F38-AAE0-4158-991E-2B0CC9542D73}"/>
  </w:font>
  <w:font w:name="Calibri">
    <w:panose1 w:val="020F0502020204030204"/>
    <w:charset w:val="00"/>
    <w:family w:val="swiss"/>
    <w:pitch w:val="variable"/>
    <w:sig w:usb0="E4002EFF" w:usb1="C000247B" w:usb2="00000009" w:usb3="00000000" w:csb0="000001FF" w:csb1="00000000"/>
    <w:embedRegular r:id="rId3" w:fontKey="{D2CB8DFA-1562-4DAA-AA2F-0A6A302F15DB}"/>
  </w:font>
  <w:font w:name="Open Sans">
    <w:altName w:val="Tahoma"/>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embedRegular r:id="rId4" w:fontKey="{3CD5F7FD-9690-4D96-ADE7-2F633E9C2814}"/>
  </w:font>
  <w:font w:name="Cambria">
    <w:panose1 w:val="02040503050406030204"/>
    <w:charset w:val="00"/>
    <w:family w:val="roman"/>
    <w:pitch w:val="variable"/>
    <w:sig w:usb0="E00006FF" w:usb1="420024FF" w:usb2="02000000" w:usb3="00000000" w:csb0="0000019F" w:csb1="00000000"/>
    <w:embedRegular r:id="rId5" w:fontKey="{795FBEA3-8161-4B54-8193-65D152267F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A57" w:rsidRPr="00A9377B" w:rsidRDefault="00A9377B" w:rsidP="00A9377B">
    <w:pPr>
      <w:pStyle w:val="Footer"/>
      <w:tabs>
        <w:tab w:val="clear" w:pos="4680"/>
        <w:tab w:val="clear" w:pos="9360"/>
        <w:tab w:val="center" w:pos="2995"/>
      </w:tabs>
      <w:spacing w:before="120"/>
    </w:pPr>
    <w:r>
      <w:t>[1132]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31C" w:rsidRDefault="00F2031C" w:rsidP="009F0C77">
      <w:r>
        <w:separator/>
      </w:r>
    </w:p>
  </w:footnote>
  <w:footnote w:type="continuationSeparator" w:id="0">
    <w:p w:rsidR="00F2031C" w:rsidRDefault="00F203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607WAB22"/>
    <w:docVar w:name="CoverBillType" w:val="a"/>
    <w:docVar w:name="DocPath" w:val="L:\Council\bills\DBS\31607WAB22.DOCX"/>
    <w:docVar w:name="dvBillNumber" w:val="1132"/>
    <w:docVar w:name="dvBillNumberPrefix" w:val="S. "/>
    <w:docVar w:name="dvOriginalBody" w:val="Senate"/>
    <w:docVar w:name="dvSteno" w:val="DBS"/>
    <w:docVar w:name="NameofBody" w:val="s"/>
    <w:docVar w:name="vGroup2" w:val="Council"/>
  </w:docVars>
  <w:rsids>
    <w:rsidRoot w:val="00F2031C"/>
    <w:rsid w:val="000263D9"/>
    <w:rsid w:val="00026C9A"/>
    <w:rsid w:val="000965A1"/>
    <w:rsid w:val="000C487D"/>
    <w:rsid w:val="000E1785"/>
    <w:rsid w:val="000F39F2"/>
    <w:rsid w:val="001023A4"/>
    <w:rsid w:val="0010776B"/>
    <w:rsid w:val="00133E66"/>
    <w:rsid w:val="00134ACF"/>
    <w:rsid w:val="00144E15"/>
    <w:rsid w:val="001500E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D4A57"/>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377B"/>
    <w:rsid w:val="00A9741D"/>
    <w:rsid w:val="00AB0576"/>
    <w:rsid w:val="00AD4B17"/>
    <w:rsid w:val="00B26FA6"/>
    <w:rsid w:val="00B54CF7"/>
    <w:rsid w:val="00B741CB"/>
    <w:rsid w:val="00B87AF8"/>
    <w:rsid w:val="00B934F3"/>
    <w:rsid w:val="00BB6347"/>
    <w:rsid w:val="00BD2134"/>
    <w:rsid w:val="00C038D8"/>
    <w:rsid w:val="00C045DD"/>
    <w:rsid w:val="00C3136F"/>
    <w:rsid w:val="00C3483A"/>
    <w:rsid w:val="00C74E9D"/>
    <w:rsid w:val="00C82FD3"/>
    <w:rsid w:val="00CC6B7B"/>
    <w:rsid w:val="00CD3619"/>
    <w:rsid w:val="00CD4814"/>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2031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7AC432-B1FF-4959-9F35-9D991543D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table" w:styleId="TableGrid">
    <w:name w:val="Table Grid"/>
    <w:basedOn w:val="TableNormal"/>
    <w:uiPriority w:val="39"/>
    <w:rsid w:val="00F2031C"/>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00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0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BCFA6-9827-407A-9E79-CAD3992CD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261</Words>
  <Characters>1532</Characters>
  <Application>Microsoft Office Word</Application>
  <DocSecurity>0</DocSecurity>
  <Lines>52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1132 Text of Previous Version (Mar. 8, 2022) - South Carolina Legislature Online</dc:title>
  <dc:subject/>
  <dc:creator>Deirdre Brevard-Smith</dc:creator>
  <cp:keywords/>
  <dc:description/>
  <cp:lastModifiedBy>S Wilson</cp:lastModifiedBy>
  <cp:revision>2</cp:revision>
  <cp:lastPrinted>2022-03-08T17:50:00Z</cp:lastPrinted>
  <dcterms:created xsi:type="dcterms:W3CDTF">2022-03-08T19:26:00Z</dcterms:created>
  <dcterms:modified xsi:type="dcterms:W3CDTF">2022-03-08T19:26:00Z</dcterms:modified>
</cp:coreProperties>
</file>