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77E" w:rsidRDefault="00D2377E" w:rsidP="00F90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905AB" w:rsidRDefault="00F905AB" w:rsidP="00F90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5AB" w:rsidRDefault="00F905AB" w:rsidP="00F90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5AB" w:rsidRDefault="00F905AB" w:rsidP="00F90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5AB" w:rsidRDefault="00F905AB" w:rsidP="00F90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5AB" w:rsidRDefault="00F905AB" w:rsidP="00F90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5AB" w:rsidRDefault="00F905AB" w:rsidP="00F90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121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6F88" w:rsidRPr="000013C0" w:rsidRDefault="007A6F88" w:rsidP="007A6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013C0">
        <w:rPr>
          <w:color w:val="000000" w:themeColor="text1"/>
          <w:u w:color="000000" w:themeColor="text1"/>
        </w:rPr>
        <w:t>TO AMEND THE CODE OF LAWS OF SOUTH CAROLINA, 1976, BY ADDING SECTION 11</w:t>
      </w:r>
      <w:r>
        <w:rPr>
          <w:color w:val="000000" w:themeColor="text1"/>
          <w:u w:color="000000" w:themeColor="text1"/>
        </w:rPr>
        <w:noBreakHyphen/>
      </w:r>
      <w:r w:rsidRPr="000013C0">
        <w:rPr>
          <w:color w:val="000000" w:themeColor="text1"/>
          <w:u w:color="000000" w:themeColor="text1"/>
        </w:rPr>
        <w:t>35</w:t>
      </w:r>
      <w:r>
        <w:rPr>
          <w:color w:val="000000" w:themeColor="text1"/>
          <w:u w:color="000000" w:themeColor="text1"/>
        </w:rPr>
        <w:noBreakHyphen/>
      </w:r>
      <w:r w:rsidRPr="000013C0">
        <w:rPr>
          <w:color w:val="000000" w:themeColor="text1"/>
          <w:u w:color="000000" w:themeColor="text1"/>
        </w:rPr>
        <w:t xml:space="preserve">5350 SO AS TO PROVIDE THAT WHEN CONSIDERING CERTAIN BIDS AND PROPOSALS AN AGENCY SHALL GIVE PREFERENCE TO A VENDOR WHO </w:t>
      </w:r>
      <w:r w:rsidR="00A40272">
        <w:rPr>
          <w:color w:val="000000" w:themeColor="text1"/>
          <w:u w:color="000000" w:themeColor="text1"/>
        </w:rPr>
        <w:t>MEETS OR EXCEEDS CERTAIN REQUIREMENTS</w:t>
      </w:r>
      <w:r w:rsidRPr="000013C0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1215" w:rsidRDefault="00161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61215" w:rsidRDefault="00161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6F88" w:rsidRPr="000013C0" w:rsidRDefault="00161215" w:rsidP="007A6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A6F88" w:rsidRPr="000013C0">
        <w:rPr>
          <w:color w:val="000000" w:themeColor="text1"/>
          <w:u w:color="000000" w:themeColor="text1"/>
        </w:rPr>
        <w:t>Article 23, Chapter 35, Title 11 of the 1976 Code is amended by adding:</w:t>
      </w:r>
    </w:p>
    <w:p w:rsidR="007A6F88" w:rsidRPr="000013C0" w:rsidRDefault="007A6F88" w:rsidP="007A6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F88" w:rsidRPr="000013C0" w:rsidRDefault="007A6F88" w:rsidP="007A6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13C0">
        <w:rPr>
          <w:color w:val="000000" w:themeColor="text1"/>
          <w:u w:color="000000" w:themeColor="text1"/>
        </w:rPr>
        <w:tab/>
        <w:t>“Section 11</w:t>
      </w:r>
      <w:r>
        <w:rPr>
          <w:color w:val="000000" w:themeColor="text1"/>
          <w:u w:color="000000" w:themeColor="text1"/>
        </w:rPr>
        <w:noBreakHyphen/>
      </w:r>
      <w:r w:rsidRPr="000013C0">
        <w:rPr>
          <w:color w:val="000000" w:themeColor="text1"/>
          <w:u w:color="000000" w:themeColor="text1"/>
        </w:rPr>
        <w:t>35</w:t>
      </w:r>
      <w:r>
        <w:rPr>
          <w:color w:val="000000" w:themeColor="text1"/>
          <w:u w:color="000000" w:themeColor="text1"/>
        </w:rPr>
        <w:noBreakHyphen/>
      </w:r>
      <w:r w:rsidRPr="000013C0">
        <w:rPr>
          <w:color w:val="000000" w:themeColor="text1"/>
          <w:u w:color="000000" w:themeColor="text1"/>
        </w:rPr>
        <w:t>5350.</w:t>
      </w:r>
      <w:r w:rsidRPr="000013C0">
        <w:rPr>
          <w:color w:val="000000" w:themeColor="text1"/>
          <w:u w:color="000000" w:themeColor="text1"/>
        </w:rPr>
        <w:tab/>
        <w:t>When considering bids and prop</w:t>
      </w:r>
      <w:r w:rsidR="00B13F3C">
        <w:rPr>
          <w:color w:val="000000" w:themeColor="text1"/>
          <w:u w:color="000000" w:themeColor="text1"/>
        </w:rPr>
        <w:t>osals pursuant to this chapter</w:t>
      </w:r>
      <w:r w:rsidR="00A40272">
        <w:rPr>
          <w:color w:val="000000" w:themeColor="text1"/>
          <w:u w:color="000000" w:themeColor="text1"/>
        </w:rPr>
        <w:t>,</w:t>
      </w:r>
      <w:r w:rsidR="00FA6303">
        <w:rPr>
          <w:color w:val="000000" w:themeColor="text1"/>
          <w:u w:color="000000" w:themeColor="text1"/>
        </w:rPr>
        <w:t xml:space="preserve"> preference may</w:t>
      </w:r>
      <w:r w:rsidR="00B13F3C">
        <w:rPr>
          <w:color w:val="000000" w:themeColor="text1"/>
          <w:u w:color="000000" w:themeColor="text1"/>
        </w:rPr>
        <w:t xml:space="preserve"> be given to products which meet or exceed the following requirements</w:t>
      </w:r>
      <w:r w:rsidRPr="000013C0">
        <w:rPr>
          <w:color w:val="000000" w:themeColor="text1"/>
          <w:u w:color="000000" w:themeColor="text1"/>
        </w:rPr>
        <w:t>:</w:t>
      </w:r>
    </w:p>
    <w:p w:rsidR="007A6F88" w:rsidRPr="000013C0" w:rsidRDefault="007A6F88" w:rsidP="007A6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13C0">
        <w:rPr>
          <w:color w:val="000000" w:themeColor="text1"/>
          <w:u w:color="000000" w:themeColor="text1"/>
        </w:rPr>
        <w:tab/>
        <w:t>(1)</w:t>
      </w:r>
      <w:r w:rsidRPr="000013C0">
        <w:rPr>
          <w:color w:val="000000" w:themeColor="text1"/>
          <w:u w:color="000000" w:themeColor="text1"/>
        </w:rPr>
        <w:tab/>
        <w:t xml:space="preserve">technology employed </w:t>
      </w:r>
      <w:r w:rsidR="00B13F3C">
        <w:rPr>
          <w:color w:val="000000" w:themeColor="text1"/>
          <w:u w:color="000000" w:themeColor="text1"/>
        </w:rPr>
        <w:t>is</w:t>
      </w:r>
      <w:r w:rsidRPr="000013C0">
        <w:rPr>
          <w:color w:val="000000" w:themeColor="text1"/>
          <w:u w:color="000000" w:themeColor="text1"/>
        </w:rPr>
        <w:t xml:space="preserve"> approved by the United States Environmental Protection Agency and certified to meet or exceed the American National Standards for health effects of drinking water treatment chemicals (NSF/ANSI/CAN</w:t>
      </w:r>
      <w:r>
        <w:rPr>
          <w:color w:val="000000" w:themeColor="text1"/>
          <w:u w:color="000000" w:themeColor="text1"/>
        </w:rPr>
        <w:noBreakHyphen/>
      </w:r>
      <w:r w:rsidRPr="000013C0">
        <w:rPr>
          <w:color w:val="000000" w:themeColor="text1"/>
          <w:u w:color="000000" w:themeColor="text1"/>
        </w:rPr>
        <w:t>60) and be register</w:t>
      </w:r>
      <w:r w:rsidR="00B13F3C">
        <w:rPr>
          <w:color w:val="000000" w:themeColor="text1"/>
          <w:u w:color="000000" w:themeColor="text1"/>
        </w:rPr>
        <w:t>ed for application by the State;</w:t>
      </w:r>
    </w:p>
    <w:p w:rsidR="007A6F88" w:rsidRPr="000013C0" w:rsidRDefault="00B13F3C" w:rsidP="007A6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technology</w:t>
      </w:r>
      <w:r w:rsidR="00A40272">
        <w:rPr>
          <w:color w:val="000000" w:themeColor="text1"/>
          <w:u w:color="000000" w:themeColor="text1"/>
        </w:rPr>
        <w:t xml:space="preserve"> used</w:t>
      </w:r>
      <w:r>
        <w:rPr>
          <w:color w:val="000000" w:themeColor="text1"/>
          <w:u w:color="000000" w:themeColor="text1"/>
        </w:rPr>
        <w:t xml:space="preserve"> proven to remediate and prevent harmful algal blooms in areas of size of at least one thousand acres in the United States;</w:t>
      </w:r>
    </w:p>
    <w:p w:rsidR="007A6F88" w:rsidRPr="000013C0" w:rsidRDefault="007A6F88" w:rsidP="007A6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13C0">
        <w:rPr>
          <w:color w:val="000000" w:themeColor="text1"/>
          <w:u w:color="000000" w:themeColor="text1"/>
        </w:rPr>
        <w:tab/>
        <w:t>(3)</w:t>
      </w:r>
      <w:r w:rsidRPr="000013C0">
        <w:rPr>
          <w:color w:val="000000" w:themeColor="text1"/>
          <w:u w:color="000000" w:themeColor="text1"/>
        </w:rPr>
        <w:tab/>
        <w:t>treatment aim must be to reduce cyanotoxins in the water to less</w:t>
      </w:r>
      <w:r>
        <w:rPr>
          <w:color w:val="000000" w:themeColor="text1"/>
          <w:u w:color="000000" w:themeColor="text1"/>
        </w:rPr>
        <w:noBreakHyphen/>
      </w:r>
      <w:r w:rsidRPr="000013C0">
        <w:rPr>
          <w:color w:val="000000" w:themeColor="text1"/>
          <w:u w:color="000000" w:themeColor="text1"/>
        </w:rPr>
        <w:t>than harmful levels</w:t>
      </w:r>
      <w:r w:rsidR="00A40272">
        <w:rPr>
          <w:color w:val="000000" w:themeColor="text1"/>
          <w:u w:color="000000" w:themeColor="text1"/>
        </w:rPr>
        <w:t>;</w:t>
      </w:r>
    </w:p>
    <w:p w:rsidR="007A6F88" w:rsidRPr="000013C0" w:rsidRDefault="007A6F88" w:rsidP="007A6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13C0">
        <w:rPr>
          <w:color w:val="000000" w:themeColor="text1"/>
          <w:u w:color="000000" w:themeColor="text1"/>
        </w:rPr>
        <w:tab/>
        <w:t>(4)</w:t>
      </w:r>
      <w:r w:rsidRPr="000013C0">
        <w:rPr>
          <w:color w:val="000000" w:themeColor="text1"/>
          <w:u w:color="000000" w:themeColor="text1"/>
        </w:rPr>
        <w:tab/>
        <w:t>technology employed must be ready</w:t>
      </w:r>
      <w:r>
        <w:rPr>
          <w:color w:val="000000" w:themeColor="text1"/>
          <w:u w:color="000000" w:themeColor="text1"/>
        </w:rPr>
        <w:noBreakHyphen/>
      </w:r>
      <w:r w:rsidRPr="000013C0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noBreakHyphen/>
      </w:r>
      <w:r w:rsidRPr="000013C0">
        <w:rPr>
          <w:color w:val="000000" w:themeColor="text1"/>
          <w:u w:color="000000" w:themeColor="text1"/>
        </w:rPr>
        <w:t>use without limitation of size or shape of the waterbody</w:t>
      </w:r>
      <w:r w:rsidR="00A40272">
        <w:rPr>
          <w:color w:val="000000" w:themeColor="text1"/>
          <w:u w:color="000000" w:themeColor="text1"/>
        </w:rPr>
        <w:t>;</w:t>
      </w:r>
    </w:p>
    <w:p w:rsidR="007A6F88" w:rsidRPr="000013C0" w:rsidRDefault="007A6F88" w:rsidP="007A6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13C0">
        <w:rPr>
          <w:color w:val="000000" w:themeColor="text1"/>
          <w:u w:color="000000" w:themeColor="text1"/>
        </w:rPr>
        <w:tab/>
        <w:t>(5)</w:t>
      </w:r>
      <w:r w:rsidRPr="000013C0">
        <w:rPr>
          <w:color w:val="000000" w:themeColor="text1"/>
          <w:u w:color="000000" w:themeColor="text1"/>
        </w:rPr>
        <w:tab/>
        <w:t>employment of technology allowing for application under emergency situations and within less than ninety</w:t>
      </w:r>
      <w:r>
        <w:rPr>
          <w:color w:val="000000" w:themeColor="text1"/>
          <w:u w:color="000000" w:themeColor="text1"/>
        </w:rPr>
        <w:noBreakHyphen/>
      </w:r>
      <w:r w:rsidRPr="000013C0">
        <w:rPr>
          <w:color w:val="000000" w:themeColor="text1"/>
          <w:u w:color="000000" w:themeColor="text1"/>
        </w:rPr>
        <w:t>six hours from approval</w:t>
      </w:r>
      <w:r w:rsidR="00A40272">
        <w:rPr>
          <w:color w:val="000000" w:themeColor="text1"/>
          <w:u w:color="000000" w:themeColor="text1"/>
        </w:rPr>
        <w:t>;</w:t>
      </w:r>
    </w:p>
    <w:p w:rsidR="007A6F88" w:rsidRPr="000013C0" w:rsidRDefault="007A6F88" w:rsidP="007A6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13C0">
        <w:rPr>
          <w:color w:val="000000" w:themeColor="text1"/>
          <w:u w:color="000000" w:themeColor="text1"/>
        </w:rPr>
        <w:lastRenderedPageBreak/>
        <w:tab/>
        <w:t>(6)</w:t>
      </w:r>
      <w:r w:rsidRPr="000013C0">
        <w:rPr>
          <w:color w:val="000000" w:themeColor="text1"/>
          <w:u w:color="000000" w:themeColor="text1"/>
        </w:rPr>
        <w:tab/>
        <w:t xml:space="preserve">products </w:t>
      </w:r>
      <w:r w:rsidR="00A40272">
        <w:rPr>
          <w:color w:val="000000" w:themeColor="text1"/>
          <w:u w:color="000000" w:themeColor="text1"/>
        </w:rPr>
        <w:t>used</w:t>
      </w:r>
      <w:r w:rsidRPr="000013C0">
        <w:rPr>
          <w:color w:val="000000" w:themeColor="text1"/>
          <w:u w:color="000000" w:themeColor="text1"/>
        </w:rPr>
        <w:t xml:space="preserve"> are modular and can be</w:t>
      </w:r>
      <w:r w:rsidR="00A40272">
        <w:rPr>
          <w:color w:val="000000" w:themeColor="text1"/>
          <w:u w:color="000000" w:themeColor="text1"/>
        </w:rPr>
        <w:t xml:space="preserve"> used as a preventative measure;</w:t>
      </w:r>
    </w:p>
    <w:p w:rsidR="007A6F88" w:rsidRPr="000013C0" w:rsidRDefault="007A6F88" w:rsidP="007A6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13C0">
        <w:rPr>
          <w:color w:val="000000" w:themeColor="text1"/>
          <w:u w:color="000000" w:themeColor="text1"/>
        </w:rPr>
        <w:tab/>
        <w:t>(7)</w:t>
      </w:r>
      <w:r w:rsidRPr="000013C0">
        <w:rPr>
          <w:color w:val="000000" w:themeColor="text1"/>
          <w:u w:color="000000" w:themeColor="text1"/>
        </w:rPr>
        <w:tab/>
        <w:t xml:space="preserve">products </w:t>
      </w:r>
      <w:r w:rsidR="00B13F3C">
        <w:rPr>
          <w:color w:val="000000" w:themeColor="text1"/>
          <w:u w:color="000000" w:themeColor="text1"/>
        </w:rPr>
        <w:t>used</w:t>
      </w:r>
      <w:r w:rsidRPr="000013C0">
        <w:rPr>
          <w:color w:val="000000" w:themeColor="text1"/>
          <w:u w:color="000000" w:themeColor="text1"/>
        </w:rPr>
        <w:t xml:space="preserve"> are quick and easy to apply</w:t>
      </w:r>
      <w:r w:rsidR="00A40272">
        <w:rPr>
          <w:color w:val="000000" w:themeColor="text1"/>
          <w:u w:color="000000" w:themeColor="text1"/>
        </w:rPr>
        <w:t xml:space="preserve"> and are safe to the applicator;</w:t>
      </w:r>
    </w:p>
    <w:p w:rsidR="007A6F88" w:rsidRPr="000013C0" w:rsidRDefault="007A6F88" w:rsidP="007A6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13C0">
        <w:rPr>
          <w:color w:val="000000" w:themeColor="text1"/>
          <w:u w:color="000000" w:themeColor="text1"/>
        </w:rPr>
        <w:tab/>
        <w:t>(8)</w:t>
      </w:r>
      <w:r w:rsidRPr="000013C0">
        <w:rPr>
          <w:color w:val="000000" w:themeColor="text1"/>
          <w:u w:color="000000" w:themeColor="text1"/>
        </w:rPr>
        <w:tab/>
        <w:t xml:space="preserve">products </w:t>
      </w:r>
      <w:r w:rsidR="00B13F3C">
        <w:rPr>
          <w:color w:val="000000" w:themeColor="text1"/>
          <w:u w:color="000000" w:themeColor="text1"/>
        </w:rPr>
        <w:t>used</w:t>
      </w:r>
      <w:r w:rsidRPr="000013C0">
        <w:rPr>
          <w:color w:val="000000" w:themeColor="text1"/>
          <w:u w:color="000000" w:themeColor="text1"/>
        </w:rPr>
        <w:t xml:space="preserve"> float on the surface of the water and do not sink immediately to the bottom of the water column, to be diminished in effectiveness by mixing with</w:t>
      </w:r>
      <w:r w:rsidR="00AB0E4E">
        <w:rPr>
          <w:color w:val="000000" w:themeColor="text1"/>
          <w:u w:color="000000" w:themeColor="text1"/>
        </w:rPr>
        <w:t xml:space="preserve"> </w:t>
      </w:r>
      <w:r w:rsidR="00A40272">
        <w:rPr>
          <w:color w:val="000000" w:themeColor="text1"/>
          <w:u w:color="000000" w:themeColor="text1"/>
        </w:rPr>
        <w:t>sediment;</w:t>
      </w:r>
    </w:p>
    <w:p w:rsidR="007A6F88" w:rsidRPr="000013C0" w:rsidRDefault="007A6F88" w:rsidP="007A6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13C0">
        <w:rPr>
          <w:color w:val="000000" w:themeColor="text1"/>
          <w:u w:color="000000" w:themeColor="text1"/>
        </w:rPr>
        <w:tab/>
        <w:t>(9)</w:t>
      </w:r>
      <w:r w:rsidRPr="000013C0">
        <w:rPr>
          <w:color w:val="000000" w:themeColor="text1"/>
          <w:u w:color="000000" w:themeColor="text1"/>
        </w:rPr>
        <w:tab/>
        <w:t xml:space="preserve">products </w:t>
      </w:r>
      <w:r w:rsidR="00AB0E4E">
        <w:rPr>
          <w:color w:val="000000" w:themeColor="text1"/>
          <w:u w:color="000000" w:themeColor="text1"/>
        </w:rPr>
        <w:t>used</w:t>
      </w:r>
      <w:r w:rsidRPr="000013C0">
        <w:rPr>
          <w:color w:val="000000" w:themeColor="text1"/>
          <w:u w:color="000000" w:themeColor="text1"/>
        </w:rPr>
        <w:t xml:space="preserve"> are distribute</w:t>
      </w:r>
      <w:r w:rsidR="009024EA">
        <w:rPr>
          <w:color w:val="000000" w:themeColor="text1"/>
          <w:u w:color="000000" w:themeColor="text1"/>
        </w:rPr>
        <w:t>d autonomously across the water</w:t>
      </w:r>
      <w:r w:rsidRPr="000013C0">
        <w:rPr>
          <w:color w:val="000000" w:themeColor="text1"/>
          <w:u w:color="000000" w:themeColor="text1"/>
        </w:rPr>
        <w:t>bod</w:t>
      </w:r>
      <w:r w:rsidR="00A40272">
        <w:rPr>
          <w:color w:val="000000" w:themeColor="text1"/>
          <w:u w:color="000000" w:themeColor="text1"/>
        </w:rPr>
        <w:t>y after a localized application;</w:t>
      </w:r>
    </w:p>
    <w:p w:rsidR="007A6F88" w:rsidRPr="000013C0" w:rsidRDefault="007A6F88" w:rsidP="007A6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13C0">
        <w:rPr>
          <w:color w:val="000000" w:themeColor="text1"/>
          <w:u w:color="000000" w:themeColor="text1"/>
        </w:rPr>
        <w:tab/>
        <w:t>(10)</w:t>
      </w:r>
      <w:r w:rsidRPr="000013C0">
        <w:rPr>
          <w:color w:val="000000" w:themeColor="text1"/>
          <w:u w:color="000000" w:themeColor="text1"/>
        </w:rPr>
        <w:tab/>
        <w:t>products</w:t>
      </w:r>
      <w:r w:rsidR="00AB0E4E">
        <w:rPr>
          <w:color w:val="000000" w:themeColor="text1"/>
          <w:u w:color="000000" w:themeColor="text1"/>
        </w:rPr>
        <w:t xml:space="preserve"> used</w:t>
      </w:r>
      <w:r w:rsidRPr="000013C0">
        <w:rPr>
          <w:color w:val="000000" w:themeColor="text1"/>
          <w:u w:color="000000" w:themeColor="text1"/>
        </w:rPr>
        <w:t xml:space="preserve"> with a time</w:t>
      </w:r>
      <w:r>
        <w:rPr>
          <w:color w:val="000000" w:themeColor="text1"/>
          <w:u w:color="000000" w:themeColor="text1"/>
        </w:rPr>
        <w:noBreakHyphen/>
      </w:r>
      <w:r w:rsidRPr="000013C0">
        <w:rPr>
          <w:color w:val="000000" w:themeColor="text1"/>
          <w:u w:color="000000" w:themeColor="text1"/>
        </w:rPr>
        <w:t>release mechanism that applies constant and prolonged oxidative stress of the cyanobacteria triggered by the programmed cell death signaling casc</w:t>
      </w:r>
      <w:r w:rsidR="00A40272">
        <w:rPr>
          <w:color w:val="000000" w:themeColor="text1"/>
          <w:u w:color="000000" w:themeColor="text1"/>
        </w:rPr>
        <w:t>ade resulting in their collapse; and</w:t>
      </w:r>
    </w:p>
    <w:p w:rsidR="007A6F88" w:rsidRPr="000013C0" w:rsidRDefault="007A6F88" w:rsidP="007A6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13C0">
        <w:rPr>
          <w:color w:val="000000" w:themeColor="text1"/>
          <w:u w:color="000000" w:themeColor="text1"/>
        </w:rPr>
        <w:tab/>
        <w:t>(11)</w:t>
      </w:r>
      <w:r w:rsidRPr="000013C0">
        <w:rPr>
          <w:color w:val="000000" w:themeColor="text1"/>
          <w:u w:color="000000" w:themeColor="text1"/>
        </w:rPr>
        <w:tab/>
        <w:t>products manufactured in the United States.”</w:t>
      </w:r>
    </w:p>
    <w:p w:rsidR="00161215" w:rsidRDefault="00161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1215" w:rsidRDefault="00161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A6F88">
        <w:t>2</w:t>
      </w:r>
      <w:r>
        <w:t>.</w:t>
      </w:r>
      <w:r>
        <w:tab/>
        <w:t>This act takes effect upon approval by the Governor.</w:t>
      </w:r>
    </w:p>
    <w:p w:rsidR="003702E5" w:rsidRDefault="007A6F88" w:rsidP="00F17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377E" w:rsidRDefault="00D2377E" w:rsidP="00D2377E">
      <w:pPr>
        <w:suppressAutoHyphens/>
      </w:pPr>
    </w:p>
    <w:sectPr w:rsidR="00D2377E" w:rsidSect="00D237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1215" w:rsidRDefault="00161215" w:rsidP="009F0C77">
      <w:r>
        <w:separator/>
      </w:r>
    </w:p>
  </w:endnote>
  <w:endnote w:type="continuationSeparator" w:id="0">
    <w:p w:rsidR="00161215" w:rsidRDefault="001612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589693-DC1E-4AC1-9B8C-61B88F8520BD}"/>
    <w:embedBold r:id="rId2" w:fontKey="{40E21010-F94F-4897-8A10-C686E6F738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35CB43E-5AFC-43EA-AB2E-7D010F7E02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393731C-DBD1-4C22-B1D1-0B39311BD3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6BA7807-D226-4B4D-A226-5B94021F49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02E5" w:rsidRPr="00D2377E" w:rsidRDefault="00D2377E" w:rsidP="00D237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1215" w:rsidRDefault="00161215" w:rsidP="009F0C77">
      <w:r>
        <w:separator/>
      </w:r>
    </w:p>
  </w:footnote>
  <w:footnote w:type="continuationSeparator" w:id="0">
    <w:p w:rsidR="00161215" w:rsidRDefault="001612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8014SA22"/>
    <w:docVar w:name="CoverBillType" w:val="b"/>
    <w:docVar w:name="DocPath" w:val="L:\Council\bills\AGM\18014SA22.DOCX"/>
    <w:docVar w:name="dvBillNumber" w:val="1148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161215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1215"/>
    <w:rsid w:val="00185602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579C"/>
    <w:rsid w:val="00325348"/>
    <w:rsid w:val="00326824"/>
    <w:rsid w:val="00336FA8"/>
    <w:rsid w:val="003702E5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5E53B9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A6F88"/>
    <w:rsid w:val="007B463C"/>
    <w:rsid w:val="007C3099"/>
    <w:rsid w:val="007E72BE"/>
    <w:rsid w:val="007F1523"/>
    <w:rsid w:val="007F3CD6"/>
    <w:rsid w:val="007F509E"/>
    <w:rsid w:val="007F5799"/>
    <w:rsid w:val="007F6947"/>
    <w:rsid w:val="00834A12"/>
    <w:rsid w:val="008472EC"/>
    <w:rsid w:val="00854372"/>
    <w:rsid w:val="00872729"/>
    <w:rsid w:val="008F4429"/>
    <w:rsid w:val="009024EA"/>
    <w:rsid w:val="00932670"/>
    <w:rsid w:val="009352BB"/>
    <w:rsid w:val="00990668"/>
    <w:rsid w:val="009B397B"/>
    <w:rsid w:val="009B4882"/>
    <w:rsid w:val="009F0C77"/>
    <w:rsid w:val="009F4DD1"/>
    <w:rsid w:val="00A40272"/>
    <w:rsid w:val="00A64E80"/>
    <w:rsid w:val="00A72589"/>
    <w:rsid w:val="00A741D9"/>
    <w:rsid w:val="00A85589"/>
    <w:rsid w:val="00A9741D"/>
    <w:rsid w:val="00AB0576"/>
    <w:rsid w:val="00AB0E4E"/>
    <w:rsid w:val="00AD4B17"/>
    <w:rsid w:val="00B13F3C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2744"/>
    <w:rsid w:val="00C3483A"/>
    <w:rsid w:val="00C74E9D"/>
    <w:rsid w:val="00C82FD3"/>
    <w:rsid w:val="00CC6B7B"/>
    <w:rsid w:val="00CD3619"/>
    <w:rsid w:val="00CF4447"/>
    <w:rsid w:val="00D05E94"/>
    <w:rsid w:val="00D12D1A"/>
    <w:rsid w:val="00D2377E"/>
    <w:rsid w:val="00D239F9"/>
    <w:rsid w:val="00D24C61"/>
    <w:rsid w:val="00D405E7"/>
    <w:rsid w:val="00D40DD2"/>
    <w:rsid w:val="00D41D56"/>
    <w:rsid w:val="00D55405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177DB"/>
    <w:rsid w:val="00F50BAF"/>
    <w:rsid w:val="00F52C10"/>
    <w:rsid w:val="00F81FFD"/>
    <w:rsid w:val="00F85228"/>
    <w:rsid w:val="00F905AB"/>
    <w:rsid w:val="00F907F7"/>
    <w:rsid w:val="00FA6303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6C3134-F8F1-48D4-9A7B-09DB6440A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6F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F8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59FCA-EE2B-4B93-BE90-09A351641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328</Words>
  <Characters>1738</Characters>
  <Application>Microsoft Office Word</Application>
  <DocSecurity>0</DocSecurity>
  <Lines>58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1148 Text of Previous Version (Mar. 10, 2022) - South Carolina Legislature Online</dc:title>
  <dc:subject/>
  <dc:creator>Angie Morgan</dc:creator>
  <cp:keywords/>
  <dc:description/>
  <cp:lastModifiedBy>S Wilson</cp:lastModifiedBy>
  <cp:revision>2</cp:revision>
  <cp:lastPrinted>2022-01-07T17:24:00Z</cp:lastPrinted>
  <dcterms:created xsi:type="dcterms:W3CDTF">2022-03-10T16:22:00Z</dcterms:created>
  <dcterms:modified xsi:type="dcterms:W3CDTF">2022-03-10T16:22:00Z</dcterms:modified>
</cp:coreProperties>
</file>