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9A2EF" w14:textId="77777777" w:rsidR="008D43B5" w:rsidRPr="00522CE0" w:rsidRDefault="008D4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79354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1334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192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170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8F2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760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9EA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5A69D1" w14:textId="77777777" w:rsidR="00522CE0" w:rsidRPr="008F023B" w:rsidRDefault="00522CE0" w:rsidP="008D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601A">
        <w:rPr>
          <w:rFonts w:eastAsia="Times New Roman"/>
          <w:b/>
          <w:sz w:val="30"/>
          <w:szCs w:val="30"/>
        </w:rPr>
        <w:t>SENATE RESOLUTION</w:t>
      </w:r>
    </w:p>
    <w:p w14:paraId="199A2E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5FB54" w14:textId="2D48C028" w:rsidR="00522CE0" w:rsidRPr="00522CE0"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E1CB4">
        <w:rPr>
          <w:color w:val="000000" w:themeColor="text1"/>
          <w:u w:color="000000" w:themeColor="text1"/>
        </w:rPr>
        <w:t>TO RECOGNIZE AND HONOR SINGER LEE BRICE FOR AN EXCEPTIONAL MUSICAL CAREER</w:t>
      </w:r>
      <w:r w:rsidR="007579AA">
        <w:rPr>
          <w:color w:val="000000" w:themeColor="text1"/>
          <w:u w:color="000000" w:themeColor="text1"/>
        </w:rPr>
        <w:t xml:space="preserve"> AND TO WELCOME HIM TO SUMTER COUNTY</w:t>
      </w:r>
      <w:r>
        <w:rPr>
          <w:color w:val="000000" w:themeColor="text1"/>
          <w:u w:color="000000" w:themeColor="text1"/>
        </w:rPr>
        <w:t>.</w:t>
      </w:r>
    </w:p>
    <w:p w14:paraId="3F87B42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462BB4" w14:textId="104A1AA6"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the members of the South Carolina Senate are pleased to learn that Sumter native Lee Brice will be playing a concert in his hometown </w:t>
      </w:r>
      <w:r w:rsidR="007E7C39">
        <w:rPr>
          <w:color w:val="000000" w:themeColor="text1"/>
          <w:u w:color="000000" w:themeColor="text1"/>
        </w:rPr>
        <w:t>o</w:t>
      </w:r>
      <w:r>
        <w:rPr>
          <w:color w:val="000000" w:themeColor="text1"/>
          <w:u w:color="000000" w:themeColor="text1"/>
        </w:rPr>
        <w:t xml:space="preserve">n March </w:t>
      </w:r>
      <w:r w:rsidR="007E7C39">
        <w:rPr>
          <w:color w:val="000000" w:themeColor="text1"/>
          <w:u w:color="000000" w:themeColor="text1"/>
        </w:rPr>
        <w:t xml:space="preserve">31, </w:t>
      </w:r>
      <w:r>
        <w:rPr>
          <w:color w:val="000000" w:themeColor="text1"/>
          <w:u w:color="000000" w:themeColor="text1"/>
        </w:rPr>
        <w:t>2022; and</w:t>
      </w:r>
    </w:p>
    <w:p w14:paraId="6F1F4D67" w14:textId="01DCDA53"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47FFA0D5" w14:textId="6925315D" w:rsidR="00FC0511" w:rsidRPr="000E1CB4"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Whereas, after an injury sustained while playing football on scholarship at Clemson University ended his football career, Lee Brice turned to music, and the results have been astounding</w:t>
      </w:r>
      <w:r w:rsidR="001635A2">
        <w:rPr>
          <w:color w:val="000000" w:themeColor="text1"/>
          <w:u w:color="000000" w:themeColor="text1"/>
        </w:rPr>
        <w:t xml:space="preserve"> and historic</w:t>
      </w:r>
      <w:r w:rsidRPr="000E1CB4">
        <w:rPr>
          <w:color w:val="000000" w:themeColor="text1"/>
          <w:u w:color="000000" w:themeColor="text1"/>
        </w:rPr>
        <w:t>; and</w:t>
      </w:r>
    </w:p>
    <w:p w14:paraId="10B0636B" w14:textId="77777777" w:rsidR="00FC0511" w:rsidRDefault="00FC0511" w:rsidP="00FC0511">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11C60807" w14:textId="33D968AB" w:rsidR="00FC0511"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Whereas, one of his first hits was “Sumter County Friday Nights,” and his career has included writing songs for country legends</w:t>
      </w:r>
      <w:r w:rsidR="001635A2">
        <w:rPr>
          <w:color w:val="000000" w:themeColor="text1"/>
          <w:u w:color="000000" w:themeColor="text1"/>
        </w:rPr>
        <w:t>, such as</w:t>
      </w:r>
      <w:r w:rsidRPr="000E1CB4">
        <w:rPr>
          <w:color w:val="000000" w:themeColor="text1"/>
          <w:u w:color="000000" w:themeColor="text1"/>
        </w:rPr>
        <w:t xml:space="preserve"> Garth Brooks and Jason Aldean; and</w:t>
      </w:r>
    </w:p>
    <w:p w14:paraId="4CD18BB4" w14:textId="246DA367" w:rsidR="00DF3F95" w:rsidRDefault="00DF3F95"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226BA7" w14:textId="1BF5137C" w:rsidR="00DF3F95" w:rsidRPr="000E1CB4" w:rsidRDefault="00DF3F95"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F43A09">
        <w:rPr>
          <w:color w:val="000000" w:themeColor="text1"/>
          <w:u w:color="000000" w:themeColor="text1"/>
        </w:rPr>
        <w:t xml:space="preserve">over the years, </w:t>
      </w:r>
      <w:r>
        <w:rPr>
          <w:color w:val="000000" w:themeColor="text1"/>
          <w:u w:color="000000" w:themeColor="text1"/>
        </w:rPr>
        <w:t>Lee Brice has released five albums, and several of his songs have charted within the top ten; and</w:t>
      </w:r>
    </w:p>
    <w:p w14:paraId="6D2F77B4" w14:textId="2C060D2C" w:rsidR="00FC0511"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70D6B" w14:textId="48641F72" w:rsidR="00FC0511" w:rsidRPr="000E1CB4"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1CB4">
        <w:rPr>
          <w:color w:val="000000" w:themeColor="text1"/>
          <w:u w:color="000000" w:themeColor="text1"/>
        </w:rPr>
        <w:t xml:space="preserve">Whereas, </w:t>
      </w:r>
      <w:r w:rsidR="00DF3F95">
        <w:rPr>
          <w:color w:val="000000" w:themeColor="text1"/>
          <w:u w:color="000000" w:themeColor="text1"/>
        </w:rPr>
        <w:t xml:space="preserve">Lee Brice has been nominated for and has won </w:t>
      </w:r>
      <w:r w:rsidR="001635A2">
        <w:rPr>
          <w:color w:val="000000" w:themeColor="text1"/>
          <w:u w:color="000000" w:themeColor="text1"/>
        </w:rPr>
        <w:t>multiple industry</w:t>
      </w:r>
      <w:r w:rsidR="00DF3F95">
        <w:rPr>
          <w:color w:val="000000" w:themeColor="text1"/>
          <w:u w:color="000000" w:themeColor="text1"/>
        </w:rPr>
        <w:t xml:space="preserve"> awards, including winning the 2012 Academy of Country Music “Song of the Year” Award, the 2014 Academy of Country Music “Song of the Year” Award, the 2015 Academy of Country Music “Single Record of the Year” Award</w:t>
      </w:r>
      <w:r w:rsidR="00F43A09">
        <w:rPr>
          <w:color w:val="000000" w:themeColor="text1"/>
          <w:u w:color="000000" w:themeColor="text1"/>
        </w:rPr>
        <w:t>, and the 2020 Academy of Country Music “Musical Event of the Year” Award; and</w:t>
      </w:r>
    </w:p>
    <w:p w14:paraId="7F3410BF" w14:textId="77777777" w:rsidR="00FC0511" w:rsidRDefault="00FC0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52D82" w14:textId="0C1FE4F9" w:rsidR="00FC0511" w:rsidRDefault="00FC0511" w:rsidP="00FC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Pr>
          <w:color w:val="000000" w:themeColor="text1"/>
          <w:u w:color="000000" w:themeColor="text1"/>
        </w:rPr>
        <w:t>Lee Brice</w:t>
      </w:r>
      <w:r>
        <w:rPr>
          <w:rFonts w:eastAsia="Times New Roman"/>
        </w:rPr>
        <w:t xml:space="preserve"> has shown in serving the people and the State of South Carolina.  Now, therefore,</w:t>
      </w:r>
    </w:p>
    <w:p w14:paraId="4452D7ED"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288BF"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14:paraId="62B4E592"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1D7E61" w14:textId="02E62301" w:rsidR="00F43A09" w:rsidRDefault="00F43A09" w:rsidP="00F4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Pr>
          <w:color w:val="000000" w:themeColor="text1"/>
          <w:u w:color="000000" w:themeColor="text1"/>
        </w:rPr>
        <w:t xml:space="preserve">Lee Brice for </w:t>
      </w:r>
      <w:r w:rsidRPr="00F43A09">
        <w:rPr>
          <w:color w:val="000000" w:themeColor="text1"/>
          <w:u w:color="000000" w:themeColor="text1"/>
        </w:rPr>
        <w:t>his</w:t>
      </w:r>
      <w:r>
        <w:rPr>
          <w:color w:val="000000" w:themeColor="text1"/>
          <w:u w:color="000000" w:themeColor="text1"/>
        </w:rPr>
        <w:t xml:space="preserve"> many contributions to the Sumter community and to the State</w:t>
      </w:r>
      <w:r w:rsidR="001635A2">
        <w:rPr>
          <w:color w:val="000000" w:themeColor="text1"/>
          <w:u w:color="000000" w:themeColor="text1"/>
        </w:rPr>
        <w:t>, and welcome him to Sumter County</w:t>
      </w:r>
      <w:r>
        <w:rPr>
          <w:rFonts w:eastAsia="Times New Roman"/>
        </w:rPr>
        <w:t>.</w:t>
      </w:r>
    </w:p>
    <w:p w14:paraId="085B3313" w14:textId="77777777" w:rsidR="0033601A"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31D7F" w14:textId="0AF69FB3" w:rsidR="0033601A" w:rsidRPr="00522CE0" w:rsidRDefault="00336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3A09">
        <w:rPr>
          <w:color w:val="000000" w:themeColor="text1"/>
          <w:u w:color="000000" w:themeColor="text1"/>
        </w:rPr>
        <w:t>Lee Brice</w:t>
      </w:r>
      <w:r>
        <w:rPr>
          <w:rFonts w:eastAsia="Times New Roman"/>
        </w:rPr>
        <w:t>.</w:t>
      </w:r>
    </w:p>
    <w:p w14:paraId="04504D9E" w14:textId="7512D814" w:rsidR="00C640A5" w:rsidRDefault="00A51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FEDBAA" w14:textId="77777777" w:rsidR="008D43B5" w:rsidRDefault="008D43B5" w:rsidP="008D43B5">
      <w:pPr>
        <w:suppressAutoHyphens/>
        <w:jc w:val="both"/>
        <w:rPr>
          <w:rFonts w:eastAsia="Times New Roman"/>
        </w:rPr>
      </w:pPr>
    </w:p>
    <w:sectPr w:rsidR="008D43B5" w:rsidSect="008D43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7452C" w14:textId="77777777" w:rsidR="0033601A" w:rsidRDefault="0033601A" w:rsidP="00522CE0">
      <w:r>
        <w:separator/>
      </w:r>
    </w:p>
  </w:endnote>
  <w:endnote w:type="continuationSeparator" w:id="0">
    <w:p w14:paraId="3743419B" w14:textId="77777777" w:rsidR="0033601A" w:rsidRDefault="00336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166E67-2875-491F-B07F-831CE1F4336F}"/>
    <w:embedBold r:id="rId2" w:fontKey="{E0A19A79-5731-42E9-96DA-01329634FB8F}"/>
  </w:font>
  <w:font w:name="Calibri">
    <w:panose1 w:val="020F0502020204030204"/>
    <w:charset w:val="00"/>
    <w:family w:val="swiss"/>
    <w:pitch w:val="variable"/>
    <w:sig w:usb0="E4002EFF" w:usb1="C000247B" w:usb2="00000009" w:usb3="00000000" w:csb0="000001FF" w:csb1="00000000"/>
    <w:embedRegular r:id="rId3" w:fontKey="{6E22CD65-A1C1-4747-8570-585C34289002}"/>
  </w:font>
  <w:font w:name="Segoe UI">
    <w:panose1 w:val="020B0502040204020203"/>
    <w:charset w:val="00"/>
    <w:family w:val="swiss"/>
    <w:pitch w:val="variable"/>
    <w:sig w:usb0="E4002EFF" w:usb1="C000E47F" w:usb2="00000009" w:usb3="00000000" w:csb0="000001FF" w:csb1="00000000"/>
    <w:embedRegular r:id="rId4" w:fontKey="{57510B88-EB65-419A-A4EB-8A6A3934D5BE}"/>
  </w:font>
  <w:font w:name="Cambria">
    <w:panose1 w:val="02040503050406030204"/>
    <w:charset w:val="00"/>
    <w:family w:val="roman"/>
    <w:pitch w:val="variable"/>
    <w:sig w:usb0="E00006FF" w:usb1="420024FF" w:usb2="02000000" w:usb3="00000000" w:csb0="0000019F" w:csb1="00000000"/>
    <w:embedRegular r:id="rId5" w:fontKey="{FB749250-F1DB-439C-B12D-657D39D1B9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3F09" w14:textId="2E5A9CD7" w:rsidR="00C640A5" w:rsidRPr="008D43B5" w:rsidRDefault="008D43B5" w:rsidP="008D43B5">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9FB23" w14:textId="77777777" w:rsidR="0033601A" w:rsidRDefault="0033601A" w:rsidP="00522CE0">
      <w:r>
        <w:separator/>
      </w:r>
    </w:p>
  </w:footnote>
  <w:footnote w:type="continuationSeparator" w:id="0">
    <w:p w14:paraId="51B74073" w14:textId="77777777" w:rsidR="0033601A" w:rsidRDefault="00336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LEE .KMM.JTM"/>
    <w:docVar w:name="CoverAttorneyInitials" w:val="KMM"/>
    <w:docVar w:name="CoverAttorneyLastName" w:val="Moffitt"/>
    <w:docVar w:name="CoverBillType" w:val="r"/>
    <w:docVar w:name="CoverSenator" w:val="JTM"/>
    <w:docVar w:name="dvBillNumber" w:val="1181"/>
    <w:docVar w:name="dvBillNumberPrefix" w:val="S. "/>
    <w:docVar w:name="dvOriginalBody" w:val="Senate"/>
    <w:docVar w:name="fulldraftpath" w:val="L:\S-RES\JTM\022LEE .KMM.JTM.DOCX"/>
    <w:docVar w:name="NameofBody" w:val="S"/>
    <w:docVar w:name="vgroup2" w:val="S-RES"/>
  </w:docVars>
  <w:rsids>
    <w:rsidRoot w:val="0033601A"/>
    <w:rsid w:val="00042AC1"/>
    <w:rsid w:val="00046516"/>
    <w:rsid w:val="00072458"/>
    <w:rsid w:val="0007601D"/>
    <w:rsid w:val="000B0720"/>
    <w:rsid w:val="000B5EAF"/>
    <w:rsid w:val="001315B2"/>
    <w:rsid w:val="001635A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601A"/>
    <w:rsid w:val="00383247"/>
    <w:rsid w:val="003B1153"/>
    <w:rsid w:val="003D6E2B"/>
    <w:rsid w:val="003E7597"/>
    <w:rsid w:val="00413EBF"/>
    <w:rsid w:val="0044020F"/>
    <w:rsid w:val="00450668"/>
    <w:rsid w:val="00454138"/>
    <w:rsid w:val="004813A2"/>
    <w:rsid w:val="004952FA"/>
    <w:rsid w:val="004B490D"/>
    <w:rsid w:val="004B6A22"/>
    <w:rsid w:val="004D7F37"/>
    <w:rsid w:val="004F1738"/>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79AA"/>
    <w:rsid w:val="00765784"/>
    <w:rsid w:val="007A4390"/>
    <w:rsid w:val="007E5CB7"/>
    <w:rsid w:val="007E7C39"/>
    <w:rsid w:val="008314D2"/>
    <w:rsid w:val="00845140"/>
    <w:rsid w:val="00870F6F"/>
    <w:rsid w:val="008737CF"/>
    <w:rsid w:val="008B2F42"/>
    <w:rsid w:val="008C3697"/>
    <w:rsid w:val="008D43B5"/>
    <w:rsid w:val="008E185F"/>
    <w:rsid w:val="008F023B"/>
    <w:rsid w:val="00904E16"/>
    <w:rsid w:val="009162B3"/>
    <w:rsid w:val="00927C62"/>
    <w:rsid w:val="00954780"/>
    <w:rsid w:val="00983951"/>
    <w:rsid w:val="00984124"/>
    <w:rsid w:val="00984640"/>
    <w:rsid w:val="00995C37"/>
    <w:rsid w:val="009C118A"/>
    <w:rsid w:val="00A02011"/>
    <w:rsid w:val="00A37BD5"/>
    <w:rsid w:val="00A4011E"/>
    <w:rsid w:val="00A51509"/>
    <w:rsid w:val="00A86015"/>
    <w:rsid w:val="00A9594E"/>
    <w:rsid w:val="00AE59C8"/>
    <w:rsid w:val="00B10098"/>
    <w:rsid w:val="00B5790D"/>
    <w:rsid w:val="00B945C5"/>
    <w:rsid w:val="00BA20EA"/>
    <w:rsid w:val="00BB5AFC"/>
    <w:rsid w:val="00BC026E"/>
    <w:rsid w:val="00BC0A56"/>
    <w:rsid w:val="00C45366"/>
    <w:rsid w:val="00C57023"/>
    <w:rsid w:val="00C640A5"/>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DF3F95"/>
    <w:rsid w:val="00E058D3"/>
    <w:rsid w:val="00E12CA0"/>
    <w:rsid w:val="00E2236D"/>
    <w:rsid w:val="00E76AD9"/>
    <w:rsid w:val="00E86EE2"/>
    <w:rsid w:val="00E91E2F"/>
    <w:rsid w:val="00EA3546"/>
    <w:rsid w:val="00EB47AE"/>
    <w:rsid w:val="00EC34E1"/>
    <w:rsid w:val="00F0234A"/>
    <w:rsid w:val="00F05CF2"/>
    <w:rsid w:val="00F43A09"/>
    <w:rsid w:val="00F51241"/>
    <w:rsid w:val="00F52959"/>
    <w:rsid w:val="00F55884"/>
    <w:rsid w:val="00FB7F01"/>
    <w:rsid w:val="00FC051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6F8E"/>
  <w15:docId w15:val="{B89224F3-82DC-45AB-AB0A-973CBF42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FC0511"/>
    <w:pPr>
      <w:tabs>
        <w:tab w:val="left" w:pos="2160"/>
        <w:tab w:val="right" w:pos="6480"/>
      </w:tabs>
      <w:spacing w:before="240" w:after="40" w:line="220" w:lineRule="atLeast"/>
    </w:pPr>
    <w:rPr>
      <w:rFonts w:eastAsia="Times New Roman"/>
      <w:szCs w:val="20"/>
    </w:rPr>
  </w:style>
  <w:style w:type="paragraph" w:styleId="BalloonText">
    <w:name w:val="Balloon Text"/>
    <w:basedOn w:val="Normal"/>
    <w:link w:val="BalloonTextChar"/>
    <w:uiPriority w:val="99"/>
    <w:semiHidden/>
    <w:unhideWhenUsed/>
    <w:rsid w:val="00163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5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1392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1181 Text of Previous Version (Mar. 22, 2022) - South Carolina Legislature Online</dc:title>
  <dc:subject/>
  <dc:creator>Victoria Chandler</dc:creator>
  <cp:keywords/>
  <dc:description/>
  <cp:lastModifiedBy>S Wilson</cp:lastModifiedBy>
  <cp:revision>2</cp:revision>
  <cp:lastPrinted>2022-03-17T16:48:00Z</cp:lastPrinted>
  <dcterms:created xsi:type="dcterms:W3CDTF">2022-03-22T16:27:00Z</dcterms:created>
  <dcterms:modified xsi:type="dcterms:W3CDTF">2022-03-22T16:27:00Z</dcterms:modified>
</cp:coreProperties>
</file>