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E093A" w14:textId="77777777" w:rsidR="008B7904" w:rsidRPr="00522CE0" w:rsidRDefault="008B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61267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E44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8B2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3E2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1C0C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1523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0BAC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AA906" w14:textId="77777777" w:rsidR="00522CE0" w:rsidRPr="008F023B" w:rsidRDefault="00522CE0" w:rsidP="008B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2328">
        <w:rPr>
          <w:rFonts w:eastAsia="Times New Roman"/>
          <w:b/>
          <w:sz w:val="30"/>
          <w:szCs w:val="30"/>
        </w:rPr>
        <w:t>BILL</w:t>
      </w:r>
    </w:p>
    <w:p w14:paraId="4E932C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9B5D0" w14:textId="7AD62790" w:rsidR="00522CE0" w:rsidRPr="009052A4" w:rsidRDefault="00C25ADC"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w:t>
      </w:r>
      <w:r w:rsidR="00E9733A">
        <w:t xml:space="preserve">SECTION </w:t>
      </w:r>
      <w:r>
        <w:t>12</w:t>
      </w:r>
      <w:r w:rsidR="00CB6222">
        <w:noBreakHyphen/>
      </w:r>
      <w:r>
        <w:t>20</w:t>
      </w:r>
      <w:r w:rsidR="00CB6222">
        <w:noBreakHyphen/>
      </w:r>
      <w:r>
        <w:t>105</w:t>
      </w:r>
      <w:r w:rsidR="00DD5CAB">
        <w:t>(E) AND (F)</w:t>
      </w:r>
      <w:r>
        <w:t xml:space="preserve"> OF THE 1976 CODE, RELATING TO STATE LICENSE TAX CREDITS ALLOWED CERTAIN TAXPAYERS FOR CONTRIBUTIONS TO QUALIFYING INFRASTRUCTURE AND ECONOMIC DEVELOPMENT PROJECTS, TO INCREASE THE MAXIMUM ANNUAL CREDIT AMOUNT FROM FOUR HUNDRED THOUSAND TO SIX HUNDRED THOUSAND DOLLARS, TO PROVIDE ADDITIONAL ANNUAL CREDIT AMOUNTS OF FIFTY THOUSAND DOLLARS, ONE HUNDRED THOUSAND DOLLARS, AND ONE HUNDRED FIFTY THOUSAND DOLLARS, RESPECTIVELY, FOR QUALIFYING PROJECTS LOCATED IN COUNTIES CLASSIFIED FOR THE TARGETED JOBS TAX CREDIT AS TIER II, III, AND IV COUNTIES, TO PROVIDE ADDITIONAL ELIGIBILITY REQUIREMENTS FOR THESE INCREASED CREDIT AMOUNTS, AND TO ALLOW UNUSED CREDITS TO BE CARRIED FORWARD TO THE THREE SUCCEEDING TAX YEARS.</w:t>
      </w:r>
    </w:p>
    <w:p w14:paraId="1860D81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64E90A5" w14:textId="77777777" w:rsidR="00922328" w:rsidRDefault="0092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0FDCD0" w14:textId="77777777" w:rsidR="00922328" w:rsidRDefault="0092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96ED5B" w14:textId="38CE6AC6" w:rsidR="009052A4" w:rsidRDefault="009052A4" w:rsidP="0090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CB6222">
        <w:noBreakHyphen/>
      </w:r>
      <w:r>
        <w:t>20</w:t>
      </w:r>
      <w:r w:rsidR="00CB6222">
        <w:noBreakHyphen/>
      </w:r>
      <w:r>
        <w:t>105</w:t>
      </w:r>
      <w:r w:rsidR="004A3189">
        <w:t>(E) and (F)</w:t>
      </w:r>
      <w:r>
        <w:t xml:space="preserve"> of the 1976 Code are amended to read:</w:t>
      </w:r>
    </w:p>
    <w:p w14:paraId="3F1C9513" w14:textId="77777777" w:rsidR="00922328" w:rsidRDefault="0092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FCBA6"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rPr>
          <w:u w:val="single"/>
        </w:rPr>
        <w:t>(1)</w:t>
      </w:r>
      <w:r>
        <w:tab/>
      </w:r>
      <w:r w:rsidRPr="002D6221">
        <w:t xml:space="preserve">The maximum aggregate credit that may be claimed in any tax year by a single company is </w:t>
      </w:r>
      <w:r w:rsidRPr="002836E8">
        <w:rPr>
          <w:strike/>
        </w:rPr>
        <w:t>four</w:t>
      </w:r>
      <w:r w:rsidRPr="002D6221">
        <w:t xml:space="preserve"> </w:t>
      </w:r>
      <w:r>
        <w:rPr>
          <w:u w:val="single"/>
        </w:rPr>
        <w:t>six</w:t>
      </w:r>
      <w:r>
        <w:t xml:space="preserve"> </w:t>
      </w:r>
      <w:r w:rsidRPr="002D6221">
        <w:t>hundred thousand dollars.</w:t>
      </w:r>
    </w:p>
    <w:p w14:paraId="15847FAA" w14:textId="459A0A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rsidRPr="00C103B7">
        <w:tab/>
      </w:r>
      <w:r>
        <w:rPr>
          <w:u w:val="single"/>
        </w:rPr>
        <w:t>Notwithstanding the annual credit limit provided pursuant to item (1), for a contribution for a qualifying project located in a county classified as a Tier II, III, or IV county pursuant to Section 12</w:t>
      </w:r>
      <w:r w:rsidR="00CB6222">
        <w:rPr>
          <w:u w:val="single"/>
        </w:rPr>
        <w:noBreakHyphen/>
      </w:r>
      <w:r>
        <w:rPr>
          <w:u w:val="single"/>
        </w:rPr>
        <w:t>6</w:t>
      </w:r>
      <w:r w:rsidR="00CB6222">
        <w:rPr>
          <w:u w:val="single"/>
        </w:rPr>
        <w:noBreakHyphen/>
      </w:r>
      <w:r>
        <w:rPr>
          <w:u w:val="single"/>
        </w:rPr>
        <w:t>3360(B), the maximum aggregate credit that may be claimed in a tax year by a taxpayer is increased by:</w:t>
      </w:r>
    </w:p>
    <w:p w14:paraId="172266DD" w14:textId="77777777" w:rsidR="009052A4" w:rsidRDefault="009052A4" w:rsidP="0090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County Tier</w:t>
      </w:r>
      <w:r w:rsidRPr="00C103B7">
        <w:tab/>
      </w:r>
      <w:r w:rsidRPr="00C103B7">
        <w:tab/>
      </w:r>
      <w:r w:rsidRPr="00C103B7">
        <w:tab/>
      </w:r>
      <w:r w:rsidRPr="00C103B7">
        <w:tab/>
      </w:r>
      <w:r>
        <w:rPr>
          <w:u w:val="single"/>
        </w:rPr>
        <w:t>Credit Amount Increase</w:t>
      </w:r>
    </w:p>
    <w:p w14:paraId="1DD0F86A"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103B7">
        <w:lastRenderedPageBreak/>
        <w:tab/>
      </w:r>
      <w:r>
        <w:rPr>
          <w:u w:val="single"/>
        </w:rPr>
        <w:t>Tier II County</w:t>
      </w:r>
      <w:r w:rsidRPr="00C103B7">
        <w:tab/>
      </w:r>
      <w:r w:rsidRPr="00C103B7">
        <w:tab/>
      </w:r>
      <w:r w:rsidRPr="00C103B7">
        <w:tab/>
      </w:r>
      <w:r>
        <w:rPr>
          <w:u w:val="single"/>
        </w:rPr>
        <w:t>Fifty thousand dollars</w:t>
      </w:r>
    </w:p>
    <w:p w14:paraId="74D6C2F6"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103B7">
        <w:tab/>
      </w:r>
      <w:r>
        <w:rPr>
          <w:u w:val="single"/>
        </w:rPr>
        <w:t>Tier III County</w:t>
      </w:r>
      <w:r w:rsidRPr="00C103B7">
        <w:tab/>
      </w:r>
      <w:r w:rsidRPr="00C103B7">
        <w:tab/>
      </w:r>
      <w:r>
        <w:rPr>
          <w:u w:val="single"/>
        </w:rPr>
        <w:t>One hundred thousand dollars</w:t>
      </w:r>
    </w:p>
    <w:p w14:paraId="6E024A01"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103B7">
        <w:tab/>
      </w:r>
      <w:r>
        <w:rPr>
          <w:u w:val="single"/>
        </w:rPr>
        <w:t>Tier IV County</w:t>
      </w:r>
      <w:r w:rsidRPr="00C103B7">
        <w:tab/>
      </w:r>
      <w:r w:rsidRPr="00C103B7">
        <w:tab/>
      </w:r>
      <w:r>
        <w:rPr>
          <w:u w:val="single"/>
        </w:rPr>
        <w:t>One hundred fifty thousand dollars.</w:t>
      </w:r>
    </w:p>
    <w:p w14:paraId="68DE0544" w14:textId="77777777" w:rsidR="009052A4" w:rsidRPr="00EC7606"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103B7">
        <w:tab/>
      </w:r>
      <w:r w:rsidRPr="00C103B7">
        <w:tab/>
      </w:r>
      <w:r>
        <w:rPr>
          <w:u w:val="single"/>
        </w:rPr>
        <w:t>(3)</w:t>
      </w:r>
      <w:r w:rsidRPr="00C103B7">
        <w:tab/>
      </w:r>
      <w:r>
        <w:rPr>
          <w:u w:val="single"/>
        </w:rPr>
        <w:t>To be eligible for the increased credit amount provided in item (2), the total of the taxpayer</w:t>
      </w:r>
      <w:r w:rsidRPr="001F3E35">
        <w:rPr>
          <w:u w:val="single"/>
        </w:rPr>
        <w:t>’</w:t>
      </w:r>
      <w:r>
        <w:rPr>
          <w:u w:val="single"/>
        </w:rPr>
        <w:t>s credit claim for the taxable year 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project are attributable to that portion of the project located in the county with the higher allowable credit amount.</w:t>
      </w:r>
    </w:p>
    <w:p w14:paraId="287CFA1D"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r>
      <w:r w:rsidRPr="002D6221">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w:t>
      </w:r>
      <w:r w:rsidRPr="002836E8">
        <w:rPr>
          <w:strike/>
        </w:rPr>
        <w:t>next</w:t>
      </w:r>
      <w:r w:rsidRPr="002D6221">
        <w:t xml:space="preserve"> </w:t>
      </w:r>
      <w:r>
        <w:rPr>
          <w:u w:val="single"/>
        </w:rPr>
        <w:t>three succeeding</w:t>
      </w:r>
      <w:r>
        <w:t xml:space="preserve"> </w:t>
      </w:r>
      <w:r w:rsidRPr="002D6221">
        <w:t xml:space="preserve">taxable </w:t>
      </w:r>
      <w:r w:rsidRPr="002836E8">
        <w:rPr>
          <w:strike/>
        </w:rPr>
        <w:t>year</w:t>
      </w:r>
      <w:r>
        <w:t xml:space="preserve"> </w:t>
      </w:r>
      <w:r>
        <w:rPr>
          <w:u w:val="single"/>
        </w:rPr>
        <w:t>years</w:t>
      </w:r>
      <w:r>
        <w:t>.”</w:t>
      </w:r>
    </w:p>
    <w:p w14:paraId="5D940067" w14:textId="77777777" w:rsidR="009052A4" w:rsidRDefault="009052A4" w:rsidP="0090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E04F67" w14:textId="77777777" w:rsidR="00922328" w:rsidRPr="00522CE0" w:rsidRDefault="009052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 and applies to credits first claimed for taxable years beginning after 2020.</w:t>
      </w:r>
    </w:p>
    <w:p w14:paraId="19EB46AD" w14:textId="7BB24ADD" w:rsidR="000B4B4E" w:rsidRDefault="00CB62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F502F92" w14:textId="77777777" w:rsidR="008B7904" w:rsidRDefault="008B7904" w:rsidP="008B7904">
      <w:pPr>
        <w:suppressAutoHyphens/>
        <w:jc w:val="both"/>
        <w:rPr>
          <w:rFonts w:eastAsia="Times New Roman"/>
        </w:rPr>
      </w:pPr>
    </w:p>
    <w:sectPr w:rsidR="008B7904" w:rsidSect="008B79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23C3A" w14:textId="77777777" w:rsidR="00922328" w:rsidRDefault="00922328" w:rsidP="00522CE0">
      <w:r>
        <w:separator/>
      </w:r>
    </w:p>
  </w:endnote>
  <w:endnote w:type="continuationSeparator" w:id="0">
    <w:p w14:paraId="30E8728F" w14:textId="77777777" w:rsidR="00922328" w:rsidRDefault="009223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62B539-3F38-416F-B15F-2E26D8222B8A}"/>
    <w:embedBold r:id="rId2" w:fontKey="{32AB6712-0D12-415D-B333-51D3DF7F8E3E}"/>
  </w:font>
  <w:font w:name="Calibri">
    <w:panose1 w:val="020F0502020204030204"/>
    <w:charset w:val="00"/>
    <w:family w:val="swiss"/>
    <w:pitch w:val="variable"/>
    <w:sig w:usb0="E4002EFF" w:usb1="C000247B" w:usb2="00000009" w:usb3="00000000" w:csb0="000001FF" w:csb1="00000000"/>
    <w:embedRegular r:id="rId3" w:fontKey="{B025D9A9-7722-4C4A-9EEB-8F0723619249}"/>
  </w:font>
  <w:font w:name="Cambria">
    <w:panose1 w:val="02040503050406030204"/>
    <w:charset w:val="00"/>
    <w:family w:val="roman"/>
    <w:pitch w:val="variable"/>
    <w:sig w:usb0="E00006FF" w:usb1="420024FF" w:usb2="02000000" w:usb3="00000000" w:csb0="0000019F" w:csb1="00000000"/>
    <w:embedRegular r:id="rId4" w:fontKey="{58E02DBB-7689-4E46-9208-DF7EC7F5A2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12CD1" w14:textId="4EE89C2C" w:rsidR="000B4B4E" w:rsidRPr="008B7904" w:rsidRDefault="008B7904" w:rsidP="008B7904">
    <w:pPr>
      <w:pStyle w:val="Footer"/>
      <w:tabs>
        <w:tab w:val="clear" w:pos="4680"/>
        <w:tab w:val="clear" w:pos="9360"/>
        <w:tab w:val="center" w:pos="2995"/>
      </w:tabs>
      <w:spacing w:before="120"/>
    </w:pPr>
    <w:r>
      <w:t>[1189]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FB6BB" w14:textId="77777777" w:rsidR="00922328" w:rsidRDefault="00922328" w:rsidP="00522CE0">
      <w:r>
        <w:separator/>
      </w:r>
    </w:p>
  </w:footnote>
  <w:footnote w:type="continuationSeparator" w:id="0">
    <w:p w14:paraId="0EAEA7D7" w14:textId="77777777" w:rsidR="00922328" w:rsidRDefault="009223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ANNU.KMM.SLG"/>
    <w:docVar w:name="CoverAttorneyInitials" w:val="KMM"/>
    <w:docVar w:name="CoverAttorneyLastName" w:val="Moffitt"/>
    <w:docVar w:name="CoverBillType" w:val="b"/>
    <w:docVar w:name="CoverSenator" w:val="SLG"/>
    <w:docVar w:name="dvBillNumber" w:val="1189"/>
    <w:docVar w:name="dvBillNumberPrefix" w:val="S. "/>
    <w:docVar w:name="dvOriginalBody" w:val="Senate"/>
    <w:docVar w:name="fulldraftpath" w:val="L:\S-RES\SLG\013ANNU.KMM.SLG.DOCX"/>
    <w:docVar w:name="NameofBody" w:val="S"/>
    <w:docVar w:name="vgroup2" w:val="S-RES"/>
  </w:docVars>
  <w:rsids>
    <w:rsidRoot w:val="00922328"/>
    <w:rsid w:val="00042AC1"/>
    <w:rsid w:val="00046516"/>
    <w:rsid w:val="00072458"/>
    <w:rsid w:val="0007601D"/>
    <w:rsid w:val="000B0720"/>
    <w:rsid w:val="000B4B4E"/>
    <w:rsid w:val="000B5EAF"/>
    <w:rsid w:val="001203B0"/>
    <w:rsid w:val="001315B2"/>
    <w:rsid w:val="001446FF"/>
    <w:rsid w:val="00170561"/>
    <w:rsid w:val="00174988"/>
    <w:rsid w:val="00186AC9"/>
    <w:rsid w:val="00197DF1"/>
    <w:rsid w:val="001B3DD9"/>
    <w:rsid w:val="001B7E5D"/>
    <w:rsid w:val="001D3BAC"/>
    <w:rsid w:val="00216025"/>
    <w:rsid w:val="00245C4E"/>
    <w:rsid w:val="002C1321"/>
    <w:rsid w:val="002C2031"/>
    <w:rsid w:val="002C5896"/>
    <w:rsid w:val="002D3BED"/>
    <w:rsid w:val="002D3F67"/>
    <w:rsid w:val="002D4BCD"/>
    <w:rsid w:val="00307C2B"/>
    <w:rsid w:val="00315D04"/>
    <w:rsid w:val="00383247"/>
    <w:rsid w:val="00384E8B"/>
    <w:rsid w:val="003D6E2B"/>
    <w:rsid w:val="003E7597"/>
    <w:rsid w:val="00413EBF"/>
    <w:rsid w:val="0044020F"/>
    <w:rsid w:val="00450668"/>
    <w:rsid w:val="00454138"/>
    <w:rsid w:val="004813A2"/>
    <w:rsid w:val="004952FA"/>
    <w:rsid w:val="004A3189"/>
    <w:rsid w:val="004B490D"/>
    <w:rsid w:val="004B6A22"/>
    <w:rsid w:val="004D7F37"/>
    <w:rsid w:val="00522CE0"/>
    <w:rsid w:val="00541951"/>
    <w:rsid w:val="00565148"/>
    <w:rsid w:val="00570403"/>
    <w:rsid w:val="00577450"/>
    <w:rsid w:val="00593361"/>
    <w:rsid w:val="0059450A"/>
    <w:rsid w:val="005A413B"/>
    <w:rsid w:val="005A5017"/>
    <w:rsid w:val="005A648C"/>
    <w:rsid w:val="005F07AC"/>
    <w:rsid w:val="005F1745"/>
    <w:rsid w:val="006A1802"/>
    <w:rsid w:val="006C0CBB"/>
    <w:rsid w:val="006C74EA"/>
    <w:rsid w:val="006F56CF"/>
    <w:rsid w:val="0071523A"/>
    <w:rsid w:val="00720D40"/>
    <w:rsid w:val="007318D4"/>
    <w:rsid w:val="00765784"/>
    <w:rsid w:val="007A4390"/>
    <w:rsid w:val="007A50A8"/>
    <w:rsid w:val="007E5CB7"/>
    <w:rsid w:val="008314D2"/>
    <w:rsid w:val="00870F6F"/>
    <w:rsid w:val="008B2F42"/>
    <w:rsid w:val="008B7904"/>
    <w:rsid w:val="008C3697"/>
    <w:rsid w:val="008E185F"/>
    <w:rsid w:val="008F023B"/>
    <w:rsid w:val="00904E16"/>
    <w:rsid w:val="009052A4"/>
    <w:rsid w:val="009162B3"/>
    <w:rsid w:val="00922328"/>
    <w:rsid w:val="00927C62"/>
    <w:rsid w:val="00950C3C"/>
    <w:rsid w:val="00983951"/>
    <w:rsid w:val="00984124"/>
    <w:rsid w:val="00984640"/>
    <w:rsid w:val="00995C37"/>
    <w:rsid w:val="009C118A"/>
    <w:rsid w:val="00A02011"/>
    <w:rsid w:val="00A32A18"/>
    <w:rsid w:val="00A4011E"/>
    <w:rsid w:val="00A86015"/>
    <w:rsid w:val="00A9594E"/>
    <w:rsid w:val="00AE59C8"/>
    <w:rsid w:val="00B10098"/>
    <w:rsid w:val="00B5790D"/>
    <w:rsid w:val="00B945C5"/>
    <w:rsid w:val="00BA20EA"/>
    <w:rsid w:val="00BB5AFC"/>
    <w:rsid w:val="00BC026E"/>
    <w:rsid w:val="00BC0A56"/>
    <w:rsid w:val="00C25ADC"/>
    <w:rsid w:val="00C45366"/>
    <w:rsid w:val="00C57023"/>
    <w:rsid w:val="00C74052"/>
    <w:rsid w:val="00CB187A"/>
    <w:rsid w:val="00CB305F"/>
    <w:rsid w:val="00CB6222"/>
    <w:rsid w:val="00CC0EC7"/>
    <w:rsid w:val="00CC251A"/>
    <w:rsid w:val="00CF178F"/>
    <w:rsid w:val="00CF2C98"/>
    <w:rsid w:val="00D1088B"/>
    <w:rsid w:val="00D1286F"/>
    <w:rsid w:val="00D14DE6"/>
    <w:rsid w:val="00D156D2"/>
    <w:rsid w:val="00D35486"/>
    <w:rsid w:val="00D53E29"/>
    <w:rsid w:val="00D86943"/>
    <w:rsid w:val="00DA3C6B"/>
    <w:rsid w:val="00DA47B9"/>
    <w:rsid w:val="00DD5CAB"/>
    <w:rsid w:val="00DE5635"/>
    <w:rsid w:val="00E058D3"/>
    <w:rsid w:val="00E12CA0"/>
    <w:rsid w:val="00E2236D"/>
    <w:rsid w:val="00E76AD9"/>
    <w:rsid w:val="00E86EE2"/>
    <w:rsid w:val="00E91E2F"/>
    <w:rsid w:val="00E9733A"/>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F6BCFA"/>
  <w15:docId w15:val="{00C03709-CC5F-47F5-B1DF-664E6D088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2241</Characters>
  <Application>Microsoft Office Word</Application>
  <DocSecurity>0</DocSecurity>
  <Lines>66</Lines>
  <Paragraphs>14</Paragraphs>
  <ScaleCrop>false</ScaleCrop>
  <Company>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1189 Text of Previous Version (Mar. 23, 2022) - South Carolina Legislature Online</dc:title>
  <dc:subject/>
  <dc:creator>Victoria Chandler</dc:creator>
  <cp:keywords/>
  <dc:description/>
  <cp:lastModifiedBy>S Wilson</cp:lastModifiedBy>
  <cp:revision>2</cp:revision>
  <dcterms:created xsi:type="dcterms:W3CDTF">2022-03-23T17:20:00Z</dcterms:created>
  <dcterms:modified xsi:type="dcterms:W3CDTF">2022-03-23T17:20:00Z</dcterms:modified>
</cp:coreProperties>
</file>