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1D5" w:rsidRDefault="003B21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3B21D5" w:rsidRDefault="003B21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29, 2022</w:t>
      </w:r>
    </w:p>
    <w:p w:rsidR="003B21D5" w:rsidRDefault="003B21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1D5" w:rsidRPr="003B21D5" w:rsidRDefault="003B21D5" w:rsidP="003B21D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1215</w:t>
      </w:r>
    </w:p>
    <w:p w:rsidR="003B21D5" w:rsidRDefault="003B21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1D5" w:rsidRDefault="003B21D5" w:rsidP="003B2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C4CEF">
        <w:t>Labor, Commerce and Industry Committee</w:t>
      </w:r>
    </w:p>
    <w:p w:rsidR="003B21D5" w:rsidRDefault="003B21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1D5" w:rsidRDefault="003B21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3/29/22--S.</w:t>
      </w:r>
    </w:p>
    <w:p w:rsidR="003B21D5" w:rsidRDefault="003B21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29, 2022.</w:t>
      </w:r>
    </w:p>
    <w:p w:rsidR="003B21D5" w:rsidRPr="003B21D5" w:rsidRDefault="003B21D5" w:rsidP="003B2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3B21D5" w:rsidRDefault="003B21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1D5" w:rsidRDefault="003B21D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3B21D5" w:rsidSect="003B21D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47617" w:rsidRDefault="0044761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76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359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35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</w:t>
      </w:r>
      <w:r w:rsidR="007F7E21">
        <w:t xml:space="preserve"> DEPARTMENT OF</w:t>
      </w:r>
      <w:r>
        <w:t xml:space="preserve"> </w:t>
      </w:r>
      <w:r w:rsidR="007F7E21">
        <w:t>LABOR, LICENSING AND REGULATION-BOARD OF FUNERAL SERVICE</w:t>
      </w:r>
      <w:r>
        <w:t xml:space="preserve">, RELATING TO </w:t>
      </w:r>
      <w:r w:rsidR="007F7E21">
        <w:t>LICENSING PROVISIONS; AND CONTINUING EDUCATION,</w:t>
      </w:r>
      <w:r>
        <w:t xml:space="preserve"> DESIGNATED AS REGULATION DOCUMENT NUMBER 5037, PURSUANT TO THE PROVISIONS OF ARTICLE 1, CHAPTER 23, TITLE 1 OF THE 1976 CODE.</w:t>
      </w:r>
      <w:bookmarkEnd w:id="1"/>
    </w:p>
    <w:p w:rsidR="0066359B" w:rsidRDefault="006635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59B" w:rsidRDefault="006635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6359B" w:rsidRDefault="006635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59B" w:rsidRDefault="006635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The regulations of the </w:t>
      </w:r>
      <w:r w:rsidR="007F7E21">
        <w:t xml:space="preserve">Department of </w:t>
      </w:r>
      <w:r>
        <w:t>Labor, Licensing and Regulation</w:t>
      </w:r>
      <w:r w:rsidR="007F7E21">
        <w:t>-Board of Funeral Service</w:t>
      </w:r>
      <w:r>
        <w:t>, relating to Licensing Provisions; and Continuing Education, designated as Regulation Document Number 5037, and submitted to the General Assembly pursuant to the provisions of Article 1, Chapter 23, Title 1 of the 1976 Code, are approved.</w:t>
      </w:r>
    </w:p>
    <w:p w:rsidR="0066359B" w:rsidRDefault="006635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59B" w:rsidRDefault="006635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F7E21">
        <w:t>2</w:t>
      </w:r>
      <w:r>
        <w:t>.</w:t>
      </w:r>
      <w:r>
        <w:tab/>
        <w:t>This joint resolution takes effect upon approval by the Governor.</w:t>
      </w:r>
    </w:p>
    <w:p w:rsidR="0066359B" w:rsidRDefault="0066359B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6359B" w:rsidRDefault="0066359B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6359B" w:rsidRDefault="0066359B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6359B" w:rsidRDefault="0066359B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6359B" w:rsidRPr="000141C7" w:rsidRDefault="0066359B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141C7">
        <w:tab/>
        <w:t>The South Carolina Board of Funeral Service proposes to amend: R.57</w:t>
      </w:r>
      <w:r w:rsidRPr="000141C7">
        <w:noBreakHyphen/>
        <w:t>06 to clarify apprentices’ quarterly reporting requirements; R.57</w:t>
      </w:r>
      <w:r w:rsidRPr="000141C7">
        <w:noBreakHyphen/>
        <w:t>08 regarding licensure by endorsement; R.57</w:t>
      </w:r>
      <w:r w:rsidRPr="000141C7">
        <w:noBreakHyphen/>
        <w:t>09 regarding renewal applications; R.57</w:t>
      </w:r>
      <w:r w:rsidRPr="000141C7">
        <w:noBreakHyphen/>
        <w:t>10 establishing a residency requirement for funeral home managers and requiring owners of funeral establishments to be licensed funeral directors; R.57</w:t>
      </w:r>
      <w:r w:rsidRPr="000141C7">
        <w:noBreakHyphen/>
        <w:t xml:space="preserve">11 regarding continuing education requirements; and other sections to comply with requirements set forth in Chapter 19 of Title 40. </w:t>
      </w:r>
    </w:p>
    <w:p w:rsidR="0066359B" w:rsidRPr="000141C7" w:rsidRDefault="0066359B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359B" w:rsidRPr="000141C7" w:rsidRDefault="0066359B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141C7">
        <w:tab/>
        <w:t xml:space="preserve">A Notice of Drafting was published in the </w:t>
      </w:r>
      <w:r w:rsidRPr="000141C7">
        <w:rPr>
          <w:i/>
        </w:rPr>
        <w:t>State Register</w:t>
      </w:r>
      <w:r w:rsidRPr="000141C7">
        <w:t xml:space="preserve"> on August 28, 2020.</w:t>
      </w:r>
    </w:p>
    <w:p w:rsidR="008F403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04101" w:rsidRDefault="00004101" w:rsidP="00004101">
      <w:pPr>
        <w:suppressAutoHyphens/>
      </w:pPr>
    </w:p>
    <w:sectPr w:rsidR="00004101" w:rsidSect="003B21D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59B" w:rsidRDefault="0066359B" w:rsidP="009F0C77">
      <w:r>
        <w:separator/>
      </w:r>
    </w:p>
  </w:endnote>
  <w:endnote w:type="continuationSeparator" w:id="0">
    <w:p w:rsidR="0066359B" w:rsidRDefault="006635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091C27-53CA-4F91-B04C-F29C5F962BA1}"/>
    <w:embedBold r:id="rId2" w:fontKey="{7383DDA2-A567-436E-969E-B06271031DF1}"/>
    <w:embedItalic r:id="rId3" w:fontKey="{F07AAD29-2888-4564-A26F-1769C68AF6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D0BB51A-517F-47D8-BEEB-D68FF04E09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E191004-D3D7-4F77-A9BE-CC6D080547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0995BB9-65C2-4D6D-B5A0-B4575BBE95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039" w:rsidRPr="00447617" w:rsidRDefault="00447617" w:rsidP="004476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[1215</w:t>
    </w:r>
    <w:r w:rsidR="003B21D5">
      <w:t>-</w:t>
    </w:r>
    <w:r w:rsidR="003B21D5">
      <w:fldChar w:fldCharType="begin"/>
    </w:r>
    <w:r w:rsidR="003B21D5">
      <w:instrText xml:space="preserve"> PAGE  \* MERGEFORMAT </w:instrText>
    </w:r>
    <w:r w:rsidR="003B21D5">
      <w:fldChar w:fldCharType="separate"/>
    </w:r>
    <w:r w:rsidR="006343ED">
      <w:rPr>
        <w:noProof/>
      </w:rPr>
      <w:t>1</w:t>
    </w:r>
    <w:r w:rsidR="003B21D5">
      <w:fldChar w:fldCharType="end"/>
    </w:r>
    <w:r w:rsidR="003B21D5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21D5" w:rsidRPr="00447617" w:rsidRDefault="003B21D5" w:rsidP="004476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41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59B" w:rsidRDefault="0066359B" w:rsidP="009F0C77">
      <w:r>
        <w:separator/>
      </w:r>
    </w:p>
  </w:footnote>
  <w:footnote w:type="continuationSeparator" w:id="0">
    <w:p w:rsidR="0066359B" w:rsidRDefault="006635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119WAB22"/>
    <w:docVar w:name="CoverBillType" w:val="a"/>
    <w:docVar w:name="DocPath" w:val="L:\Council\bills\RT\17119WAB22.DOCX"/>
    <w:docVar w:name="dvBillNumber" w:val="1215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66359B"/>
    <w:rsid w:val="0000410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21D5"/>
    <w:rsid w:val="003D411E"/>
    <w:rsid w:val="003E3C1E"/>
    <w:rsid w:val="003E6148"/>
    <w:rsid w:val="003E7D04"/>
    <w:rsid w:val="00400EAA"/>
    <w:rsid w:val="0041760A"/>
    <w:rsid w:val="004203D7"/>
    <w:rsid w:val="00423F46"/>
    <w:rsid w:val="00447617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343ED"/>
    <w:rsid w:val="00643B8E"/>
    <w:rsid w:val="00653ECC"/>
    <w:rsid w:val="0066359B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7F7E21"/>
    <w:rsid w:val="00834A12"/>
    <w:rsid w:val="00872729"/>
    <w:rsid w:val="008F4039"/>
    <w:rsid w:val="008F4429"/>
    <w:rsid w:val="00932670"/>
    <w:rsid w:val="009352BB"/>
    <w:rsid w:val="00973C34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2943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4B62BF-F569-4A3B-A838-FDF67835E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29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94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45E0C-239E-4C83-A68B-958151DF3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235</Words>
  <Characters>1359</Characters>
  <Application>Microsoft Office Word</Application>
  <DocSecurity>0</DocSecurity>
  <Lines>58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1215 Text of Previous Version (Mar. 29, 2022) - South Carolina Legislature Online</dc:title>
  <dc:subject/>
  <dc:creator>Rebecca Turner</dc:creator>
  <cp:keywords/>
  <dc:description/>
  <cp:lastModifiedBy>Miriam Cook</cp:lastModifiedBy>
  <cp:revision>2</cp:revision>
  <cp:lastPrinted>2022-03-24T16:02:00Z</cp:lastPrinted>
  <dcterms:created xsi:type="dcterms:W3CDTF">2022-03-30T00:17:00Z</dcterms:created>
  <dcterms:modified xsi:type="dcterms:W3CDTF">2022-03-30T00:17:00Z</dcterms:modified>
</cp:coreProperties>
</file>