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833" w:rsidRDefault="00C368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69B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41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REGULATION-BOARD OF MEDICAL EXAMINERS, RELATING TO EMERGENCY LICENSURE, DESIGNATED AS REGULATION DOCUMENT NUMBER 5090, PURSUANT TO THE PROVISIONS OF ARTICLE 1, CHAPTER 23, TITLE 1 OF THE 1976 CODE.</w:t>
      </w:r>
    </w:p>
    <w:p w:rsidR="00C469B1" w:rsidRDefault="00C469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9B1" w:rsidRDefault="00C469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69B1" w:rsidRDefault="00C469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9B1" w:rsidRDefault="00C469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Regulation-Board of Medical Examiners, relating to Emergency Licensure, designated as Regulation Document Number 5090, and submitted to the General Assembly pursuant to the provisions of Article 1, Chapter 23, Title 1 of the 1976 Code, are approved.</w:t>
      </w:r>
    </w:p>
    <w:p w:rsidR="00C469B1" w:rsidRDefault="00C469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9B1" w:rsidRDefault="00C469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141AD">
        <w:t>2</w:t>
      </w:r>
      <w:r>
        <w:t>.</w:t>
      </w:r>
      <w:r>
        <w:tab/>
        <w:t>This joint resolution takes effect upon approval by the Governor.</w:t>
      </w:r>
    </w:p>
    <w:p w:rsidR="00C469B1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C469B1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469B1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C469B1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C469B1" w:rsidRPr="00FF4E5D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F4E5D">
        <w:t>The South Carolina Board of Medical Examiners proposes to promulgate a regulation regarding emergency licensure and the requirements for the same.</w:t>
      </w:r>
    </w:p>
    <w:p w:rsidR="00C469B1" w:rsidRPr="00FF4E5D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69B1" w:rsidRPr="00FF4E5D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F4E5D">
        <w:t xml:space="preserve">A Notice of Drafting was published in the </w:t>
      </w:r>
      <w:r w:rsidRPr="00FF4E5D">
        <w:rPr>
          <w:i/>
        </w:rPr>
        <w:t>State Register</w:t>
      </w:r>
      <w:r w:rsidRPr="00FF4E5D">
        <w:t xml:space="preserve"> on July 23, 2021.</w:t>
      </w:r>
    </w:p>
    <w:p w:rsidR="007C63B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36833" w:rsidRDefault="00C36833" w:rsidP="00C36833">
      <w:pPr>
        <w:suppressAutoHyphens/>
      </w:pPr>
    </w:p>
    <w:sectPr w:rsidR="00C36833" w:rsidSect="00C368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9B1" w:rsidRDefault="00C469B1" w:rsidP="009F0C77">
      <w:r>
        <w:separator/>
      </w:r>
    </w:p>
  </w:endnote>
  <w:endnote w:type="continuationSeparator" w:id="0">
    <w:p w:rsidR="00C469B1" w:rsidRDefault="00C469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0FDEB7-4B11-40DF-8CAA-2CE31D8AF7E3}"/>
    <w:embedBold r:id="rId2" w:fontKey="{46E2EE2C-0FE8-49D6-8D7E-43DD3597EE0C}"/>
    <w:embedItalic r:id="rId3" w:fontKey="{DDC525B1-C562-4443-BC31-A3915FE456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2B6E1FD-F05B-4577-A293-F9BD0B4A3D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40DAD8E-7E1B-4DEE-8934-7EBA697130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C31EA9-A929-45AF-911A-0DBB6EE0F6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3B3" w:rsidRPr="00C36833" w:rsidRDefault="00C36833" w:rsidP="00C368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9B1" w:rsidRDefault="00C469B1" w:rsidP="009F0C77">
      <w:r>
        <w:separator/>
      </w:r>
    </w:p>
  </w:footnote>
  <w:footnote w:type="continuationSeparator" w:id="0">
    <w:p w:rsidR="00C469B1" w:rsidRDefault="00C469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16WAB22"/>
    <w:docVar w:name="CoverBillType" w:val="a"/>
    <w:docVar w:name="DocPath" w:val="L:\Council\bills\DBS\31616WAB22.DOCX"/>
    <w:docVar w:name="dvBillNumber" w:val="125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C469B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20C3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13B"/>
    <w:rsid w:val="007A325A"/>
    <w:rsid w:val="007C3099"/>
    <w:rsid w:val="007C63B3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141AD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36833"/>
    <w:rsid w:val="00C469B1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C61EC9-24FE-4FF6-A9F2-CB0F7FAC2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41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1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DD58E-B575-4C5E-A10C-88FFB2644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1254 Text of Previous Version (Apr. 12, 2022) - South Carolina Legislature Online</dc:title>
  <dc:subject/>
  <dc:creator>Deirdre Brevard-Smith</dc:creator>
  <cp:keywords/>
  <dc:description/>
  <cp:lastModifiedBy>S Wilson</cp:lastModifiedBy>
  <cp:revision>2</cp:revision>
  <cp:lastPrinted>2022-04-12T13:21:00Z</cp:lastPrinted>
  <dcterms:created xsi:type="dcterms:W3CDTF">2022-04-12T16:55:00Z</dcterms:created>
  <dcterms:modified xsi:type="dcterms:W3CDTF">2022-04-12T16:55:00Z</dcterms:modified>
</cp:coreProperties>
</file>