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4FA" w:rsidRDefault="008364FA" w:rsidP="0043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32E45" w:rsidRDefault="00432E45" w:rsidP="0043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E45" w:rsidRDefault="00432E45" w:rsidP="0043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E45" w:rsidRDefault="00432E45" w:rsidP="0043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E45" w:rsidRDefault="00432E45" w:rsidP="0043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E45" w:rsidRDefault="00432E45" w:rsidP="0043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E45" w:rsidRDefault="00432E45" w:rsidP="0043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40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8CD" w:rsidRPr="0017220C" w:rsidRDefault="00B538CD" w:rsidP="00B5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7220C">
        <w:rPr>
          <w:color w:val="000000" w:themeColor="text1"/>
          <w:u w:color="000000" w:themeColor="text1"/>
        </w:rPr>
        <w:t>TO AMEND THE CODE OF LAWS OF SOUTH CAROLINA, 1976, BY ADDING SECTION 27</w:t>
      </w:r>
      <w:r>
        <w:rPr>
          <w:color w:val="000000" w:themeColor="text1"/>
          <w:u w:color="000000" w:themeColor="text1"/>
        </w:rPr>
        <w:noBreakHyphen/>
      </w:r>
      <w:r w:rsidRPr="0017220C">
        <w:rPr>
          <w:color w:val="000000" w:themeColor="text1"/>
          <w:u w:color="000000" w:themeColor="text1"/>
        </w:rPr>
        <w:t>30</w:t>
      </w:r>
      <w:r>
        <w:rPr>
          <w:color w:val="000000" w:themeColor="text1"/>
          <w:u w:color="000000" w:themeColor="text1"/>
        </w:rPr>
        <w:noBreakHyphen/>
      </w:r>
      <w:r w:rsidRPr="0017220C">
        <w:rPr>
          <w:color w:val="000000" w:themeColor="text1"/>
          <w:u w:color="000000" w:themeColor="text1"/>
        </w:rPr>
        <w:t>175 SO AS TO PROVIDE THAT THE OWNER AND OPERATOR OF A COMMUNITY POOL IS NOT LIABLE IN AN ACTION SEEKING DAMAGES FOR INJURY OR DEATH RESULTING FROM THE TRANSMISSION OF COVID</w:t>
      </w:r>
      <w:r>
        <w:rPr>
          <w:color w:val="000000" w:themeColor="text1"/>
          <w:u w:color="000000" w:themeColor="text1"/>
        </w:rPr>
        <w:noBreakHyphen/>
      </w:r>
      <w:r w:rsidRPr="0017220C">
        <w:rPr>
          <w:color w:val="000000" w:themeColor="text1"/>
          <w:u w:color="000000" w:themeColor="text1"/>
        </w:rPr>
        <w:t xml:space="preserve">19 ALLEGED TO HAVE RESULTED FROM THE REOPENING OF A COMMUNITY POOL.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400D" w:rsidRDefault="007740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400D" w:rsidRDefault="007740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8CD" w:rsidRPr="0017220C" w:rsidRDefault="0077400D" w:rsidP="00B5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538CD" w:rsidRPr="0017220C">
        <w:rPr>
          <w:color w:val="000000" w:themeColor="text1"/>
          <w:u w:color="000000" w:themeColor="text1"/>
        </w:rPr>
        <w:t xml:space="preserve">Article 1, Chapter 30, Title 27 of the 1976 Code is amended by adding: </w:t>
      </w:r>
    </w:p>
    <w:p w:rsidR="00B538CD" w:rsidRPr="0017220C" w:rsidRDefault="00B538CD" w:rsidP="00B5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8CD" w:rsidRPr="0017220C" w:rsidRDefault="00B538CD" w:rsidP="00B5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0C">
        <w:rPr>
          <w:color w:val="000000" w:themeColor="text1"/>
          <w:u w:color="000000" w:themeColor="text1"/>
        </w:rPr>
        <w:tab/>
        <w:t>“Section 27</w:t>
      </w:r>
      <w:r>
        <w:rPr>
          <w:color w:val="000000" w:themeColor="text1"/>
          <w:u w:color="000000" w:themeColor="text1"/>
        </w:rPr>
        <w:noBreakHyphen/>
      </w:r>
      <w:r w:rsidRPr="0017220C">
        <w:rPr>
          <w:color w:val="000000" w:themeColor="text1"/>
          <w:u w:color="000000" w:themeColor="text1"/>
        </w:rPr>
        <w:t>30</w:t>
      </w:r>
      <w:r>
        <w:rPr>
          <w:color w:val="000000" w:themeColor="text1"/>
          <w:u w:color="000000" w:themeColor="text1"/>
        </w:rPr>
        <w:noBreakHyphen/>
        <w:t>175.</w:t>
      </w:r>
      <w:r>
        <w:rPr>
          <w:color w:val="000000" w:themeColor="text1"/>
          <w:u w:color="000000" w:themeColor="text1"/>
        </w:rPr>
        <w:tab/>
      </w:r>
      <w:r w:rsidRPr="0017220C">
        <w:rPr>
          <w:color w:val="000000" w:themeColor="text1"/>
          <w:u w:color="000000" w:themeColor="text1"/>
        </w:rPr>
        <w:t>(A)</w:t>
      </w:r>
      <w:r>
        <w:rPr>
          <w:color w:val="000000" w:themeColor="text1"/>
          <w:u w:color="000000" w:themeColor="text1"/>
        </w:rPr>
        <w:tab/>
      </w:r>
      <w:r w:rsidRPr="0017220C">
        <w:rPr>
          <w:color w:val="000000" w:themeColor="text1"/>
          <w:u w:color="000000" w:themeColor="text1"/>
        </w:rPr>
        <w:t>Owners and operators of a community pool and their agents are not liable in a claim or cause of action seeking damages for injury or death resulting from the transmission of Covid</w:t>
      </w:r>
      <w:r>
        <w:rPr>
          <w:color w:val="000000" w:themeColor="text1"/>
          <w:u w:color="000000" w:themeColor="text1"/>
        </w:rPr>
        <w:noBreakHyphen/>
      </w:r>
      <w:r w:rsidRPr="0017220C">
        <w:rPr>
          <w:color w:val="000000" w:themeColor="text1"/>
          <w:u w:color="000000" w:themeColor="text1"/>
        </w:rPr>
        <w:t xml:space="preserve">19 alleged to have resulted from the reopening of a community pool in accordance with applicable executive orders of the Governor. The immunity provided by this section does not apply to claims for injury or death resulting from gross negligence, wanton conduct, or intentional wrongdoing. </w:t>
      </w:r>
    </w:p>
    <w:p w:rsidR="00B538CD" w:rsidRPr="0017220C" w:rsidRDefault="00B538CD" w:rsidP="00B5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0C">
        <w:rPr>
          <w:color w:val="000000" w:themeColor="text1"/>
          <w:u w:color="000000" w:themeColor="text1"/>
        </w:rPr>
        <w:tab/>
        <w:t>(B)</w:t>
      </w:r>
      <w:r>
        <w:rPr>
          <w:color w:val="000000" w:themeColor="text1"/>
          <w:u w:color="000000" w:themeColor="text1"/>
        </w:rPr>
        <w:tab/>
      </w:r>
      <w:r w:rsidRPr="0017220C">
        <w:rPr>
          <w:color w:val="000000" w:themeColor="text1"/>
          <w:u w:color="000000" w:themeColor="text1"/>
        </w:rPr>
        <w:t xml:space="preserve">This section applies to claims arising on or after January 1, 2020. </w:t>
      </w:r>
    </w:p>
    <w:p w:rsidR="00B538CD" w:rsidRPr="0017220C" w:rsidRDefault="00B538CD" w:rsidP="00B5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7220C">
        <w:rPr>
          <w:color w:val="000000" w:themeColor="text1"/>
          <w:u w:color="000000" w:themeColor="text1"/>
        </w:rPr>
        <w:t>As used in this section:</w:t>
      </w:r>
    </w:p>
    <w:p w:rsidR="00B538CD" w:rsidRPr="0017220C" w:rsidRDefault="00B538CD" w:rsidP="00B5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0C">
        <w:rPr>
          <w:color w:val="000000" w:themeColor="text1"/>
          <w:u w:color="000000" w:themeColor="text1"/>
        </w:rPr>
        <w:tab/>
      </w:r>
      <w:r w:rsidRPr="0017220C">
        <w:rPr>
          <w:color w:val="000000" w:themeColor="text1"/>
          <w:u w:color="000000" w:themeColor="text1"/>
        </w:rPr>
        <w:tab/>
        <w:t>(1)</w:t>
      </w:r>
      <w:r>
        <w:rPr>
          <w:color w:val="000000" w:themeColor="text1"/>
          <w:u w:color="000000" w:themeColor="text1"/>
        </w:rPr>
        <w:tab/>
      </w:r>
      <w:r w:rsidRPr="00B538CD">
        <w:rPr>
          <w:color w:val="000000" w:themeColor="text1"/>
          <w:u w:color="000000" w:themeColor="text1"/>
        </w:rPr>
        <w:t>‘</w:t>
      </w:r>
      <w:r w:rsidRPr="0017220C">
        <w:rPr>
          <w:color w:val="000000" w:themeColor="text1"/>
          <w:u w:color="000000" w:themeColor="text1"/>
        </w:rPr>
        <w:t>Covid</w:t>
      </w:r>
      <w:r>
        <w:rPr>
          <w:color w:val="000000" w:themeColor="text1"/>
          <w:u w:color="000000" w:themeColor="text1"/>
        </w:rPr>
        <w:noBreakHyphen/>
      </w:r>
      <w:r w:rsidRPr="0017220C">
        <w:rPr>
          <w:color w:val="000000" w:themeColor="text1"/>
          <w:u w:color="000000" w:themeColor="text1"/>
        </w:rPr>
        <w:t>19</w:t>
      </w:r>
      <w:r w:rsidRPr="00B538CD">
        <w:rPr>
          <w:color w:val="000000" w:themeColor="text1"/>
          <w:u w:color="000000" w:themeColor="text1"/>
        </w:rPr>
        <w:t>’</w:t>
      </w:r>
      <w:r w:rsidRPr="0017220C">
        <w:rPr>
          <w:color w:val="000000" w:themeColor="text1"/>
          <w:u w:color="000000" w:themeColor="text1"/>
        </w:rPr>
        <w:t xml:space="preserve"> means the respiratory illness caused by the SARS</w:t>
      </w:r>
      <w:r>
        <w:rPr>
          <w:color w:val="000000" w:themeColor="text1"/>
          <w:u w:color="000000" w:themeColor="text1"/>
        </w:rPr>
        <w:noBreakHyphen/>
      </w:r>
      <w:r w:rsidRPr="0017220C">
        <w:rPr>
          <w:color w:val="000000" w:themeColor="text1"/>
          <w:u w:color="000000" w:themeColor="text1"/>
        </w:rPr>
        <w:t>CoV</w:t>
      </w:r>
      <w:r>
        <w:rPr>
          <w:color w:val="000000" w:themeColor="text1"/>
          <w:u w:color="000000" w:themeColor="text1"/>
        </w:rPr>
        <w:noBreakHyphen/>
      </w:r>
      <w:r w:rsidR="00D54DED">
        <w:rPr>
          <w:color w:val="000000" w:themeColor="text1"/>
          <w:u w:color="000000" w:themeColor="text1"/>
        </w:rPr>
        <w:t>2 corona</w:t>
      </w:r>
      <w:r w:rsidRPr="0017220C">
        <w:rPr>
          <w:color w:val="000000" w:themeColor="text1"/>
          <w:u w:color="000000" w:themeColor="text1"/>
        </w:rPr>
        <w:t>virus.</w:t>
      </w:r>
    </w:p>
    <w:p w:rsidR="00B538CD" w:rsidRPr="0017220C" w:rsidRDefault="00B538CD" w:rsidP="00B5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538CD">
        <w:rPr>
          <w:color w:val="000000" w:themeColor="text1"/>
          <w:u w:color="000000" w:themeColor="text1"/>
        </w:rPr>
        <w:t>‘</w:t>
      </w:r>
      <w:r w:rsidRPr="0017220C">
        <w:rPr>
          <w:color w:val="000000" w:themeColor="text1"/>
          <w:u w:color="000000" w:themeColor="text1"/>
        </w:rPr>
        <w:t>Community pool</w:t>
      </w:r>
      <w:r w:rsidRPr="00B538CD">
        <w:rPr>
          <w:color w:val="000000" w:themeColor="text1"/>
          <w:u w:color="000000" w:themeColor="text1"/>
        </w:rPr>
        <w:t>’</w:t>
      </w:r>
      <w:r w:rsidRPr="0017220C">
        <w:rPr>
          <w:color w:val="000000" w:themeColor="text1"/>
          <w:u w:color="000000" w:themeColor="text1"/>
        </w:rPr>
        <w:t xml:space="preserve"> means a private swimming pool that is open to members of a defined community including a swimming pool owned or operated by a multiunit apartment complex, homeowners association, or condominium unit owners association.”</w:t>
      </w:r>
    </w:p>
    <w:p w:rsidR="00B538CD" w:rsidRPr="0017220C" w:rsidRDefault="00B538CD" w:rsidP="00B5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00D" w:rsidRDefault="00B538CD" w:rsidP="00B5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220C">
        <w:rPr>
          <w:color w:val="000000" w:themeColor="text1"/>
          <w:u w:color="000000" w:themeColor="text1"/>
        </w:rPr>
        <w:t>S</w:t>
      </w:r>
      <w:r>
        <w:rPr>
          <w:color w:val="000000" w:themeColor="text1"/>
          <w:u w:color="000000" w:themeColor="text1"/>
        </w:rPr>
        <w:t>ECTION</w:t>
      </w:r>
      <w:r>
        <w:rPr>
          <w:color w:val="000000" w:themeColor="text1"/>
          <w:u w:color="000000" w:themeColor="text1"/>
        </w:rPr>
        <w:tab/>
      </w:r>
      <w:r w:rsidRPr="0017220C">
        <w:rPr>
          <w:color w:val="000000" w:themeColor="text1"/>
          <w:u w:color="000000" w:themeColor="text1"/>
        </w:rPr>
        <w:t>2.</w:t>
      </w:r>
      <w:r>
        <w:rPr>
          <w:color w:val="000000" w:themeColor="text1"/>
          <w:u w:color="000000" w:themeColor="text1"/>
        </w:rPr>
        <w:tab/>
      </w:r>
      <w:r w:rsidRPr="0017220C">
        <w:rPr>
          <w:color w:val="000000" w:themeColor="text1"/>
          <w:u w:color="000000" w:themeColor="text1"/>
        </w:rPr>
        <w:t>This act takes effect upon approval by the Governor.</w:t>
      </w:r>
    </w:p>
    <w:p w:rsidR="00EA0290" w:rsidRDefault="00B538C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64FA" w:rsidRDefault="008364FA" w:rsidP="008364FA">
      <w:pPr>
        <w:suppressAutoHyphens/>
      </w:pPr>
    </w:p>
    <w:sectPr w:rsidR="008364FA" w:rsidSect="008364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00D" w:rsidRDefault="0077400D" w:rsidP="009F0C77">
      <w:r>
        <w:separator/>
      </w:r>
    </w:p>
  </w:endnote>
  <w:endnote w:type="continuationSeparator" w:id="0">
    <w:p w:rsidR="0077400D" w:rsidRDefault="007740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A837C5-E839-4439-9A12-AA036B105625}"/>
    <w:embedBold r:id="rId2" w:fontKey="{43EBCEAA-348B-45E6-9B78-29DC4A8933E9}"/>
  </w:font>
  <w:font w:name="Calibri">
    <w:panose1 w:val="020F0502020204030204"/>
    <w:charset w:val="00"/>
    <w:family w:val="swiss"/>
    <w:pitch w:val="variable"/>
    <w:sig w:usb0="E4002EFF" w:usb1="C000247B" w:usb2="00000009" w:usb3="00000000" w:csb0="000001FF" w:csb1="00000000"/>
    <w:embedRegular r:id="rId3" w:fontKey="{935EBAD9-95FC-47BD-9F78-C8E701D8CC99}"/>
  </w:font>
  <w:font w:name="Segoe UI">
    <w:panose1 w:val="020B0502040204020203"/>
    <w:charset w:val="00"/>
    <w:family w:val="swiss"/>
    <w:pitch w:val="variable"/>
    <w:sig w:usb0="E4002EFF" w:usb1="C000E47F" w:usb2="00000009" w:usb3="00000000" w:csb0="000001FF" w:csb1="00000000"/>
    <w:embedRegular r:id="rId4" w:fontKey="{2F312E21-4468-4024-86DB-E02A126D0275}"/>
  </w:font>
  <w:font w:name="Cambria">
    <w:panose1 w:val="02040503050406030204"/>
    <w:charset w:val="00"/>
    <w:family w:val="roman"/>
    <w:pitch w:val="variable"/>
    <w:sig w:usb0="E00006FF" w:usb1="420024FF" w:usb2="02000000" w:usb3="00000000" w:csb0="0000019F" w:csb1="00000000"/>
    <w:embedRegular r:id="rId5" w:fontKey="{6205DBD0-EB3D-4223-A5FD-24990CB78C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290" w:rsidRPr="008364FA" w:rsidRDefault="008364FA" w:rsidP="008364FA">
    <w:pPr>
      <w:pStyle w:val="Footer"/>
      <w:tabs>
        <w:tab w:val="clear" w:pos="4680"/>
        <w:tab w:val="clear" w:pos="9360"/>
        <w:tab w:val="center" w:pos="2995"/>
      </w:tabs>
      <w:spacing w:before="120"/>
    </w:pPr>
    <w:r>
      <w:t>[183]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00D" w:rsidRDefault="0077400D" w:rsidP="009F0C77">
      <w:r>
        <w:separator/>
      </w:r>
    </w:p>
  </w:footnote>
  <w:footnote w:type="continuationSeparator" w:id="0">
    <w:p w:rsidR="0077400D" w:rsidRDefault="007740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53CZ21"/>
    <w:docVar w:name="CoverBillType" w:val="b"/>
    <w:docVar w:name="DocPath" w:val="L:\Council\bills\AGM\19853CZ21.DOCX"/>
    <w:docVar w:name="dvBillNumber" w:val="183"/>
    <w:docVar w:name="dvBillNumberPrefix" w:val="S. "/>
    <w:docVar w:name="dvOriginalBody" w:val="Senate"/>
    <w:docVar w:name="dvSteno" w:val="AGM"/>
    <w:docVar w:name="NameofBody" w:val="s"/>
    <w:docVar w:name="vGroup2" w:val="Council"/>
  </w:docVars>
  <w:rsids>
    <w:rsidRoot w:val="0077400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2DCB"/>
    <w:rsid w:val="0041760A"/>
    <w:rsid w:val="004203D7"/>
    <w:rsid w:val="00423F46"/>
    <w:rsid w:val="00432E45"/>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39BA"/>
    <w:rsid w:val="006A476C"/>
    <w:rsid w:val="006C6A93"/>
    <w:rsid w:val="006E02F9"/>
    <w:rsid w:val="006F3F76"/>
    <w:rsid w:val="00753C04"/>
    <w:rsid w:val="00756946"/>
    <w:rsid w:val="00757F80"/>
    <w:rsid w:val="00771EEC"/>
    <w:rsid w:val="0077400D"/>
    <w:rsid w:val="00786819"/>
    <w:rsid w:val="007A325A"/>
    <w:rsid w:val="007C3099"/>
    <w:rsid w:val="007E72BE"/>
    <w:rsid w:val="007F1523"/>
    <w:rsid w:val="007F509E"/>
    <w:rsid w:val="007F5799"/>
    <w:rsid w:val="007F6947"/>
    <w:rsid w:val="00834A12"/>
    <w:rsid w:val="008364FA"/>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538CD"/>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71EC"/>
    <w:rsid w:val="00D239F9"/>
    <w:rsid w:val="00D24C61"/>
    <w:rsid w:val="00D405E7"/>
    <w:rsid w:val="00D40DD2"/>
    <w:rsid w:val="00D41D56"/>
    <w:rsid w:val="00D54DED"/>
    <w:rsid w:val="00D6260D"/>
    <w:rsid w:val="00D6662B"/>
    <w:rsid w:val="00D95E2F"/>
    <w:rsid w:val="00D970A9"/>
    <w:rsid w:val="00DB3AC0"/>
    <w:rsid w:val="00DC6813"/>
    <w:rsid w:val="00DE68F0"/>
    <w:rsid w:val="00DF3845"/>
    <w:rsid w:val="00DF7E17"/>
    <w:rsid w:val="00E437DA"/>
    <w:rsid w:val="00E63093"/>
    <w:rsid w:val="00EA029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2CB823-C4F9-4B6B-94BE-28C0D9A8B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2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D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C0D7E-2FD1-4259-B27D-534ECC330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1225</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183 Text of Previous Version (Dec. 9, 2020) - South Carolina Legislature Online</dc:title>
  <dc:subject/>
  <dc:creator>Angie Morgan</dc:creator>
  <cp:keywords/>
  <dc:description/>
  <cp:lastModifiedBy>Sade Wilson</cp:lastModifiedBy>
  <cp:revision>2</cp:revision>
  <cp:lastPrinted>2020-12-08T18:48:00Z</cp:lastPrinted>
  <dcterms:created xsi:type="dcterms:W3CDTF">2020-12-12T03:05:00Z</dcterms:created>
  <dcterms:modified xsi:type="dcterms:W3CDTF">2020-12-12T03:05:00Z</dcterms:modified>
</cp:coreProperties>
</file>