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55C6" w:rsidRP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Default="00587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Pr="000655C6" w:rsidRDefault="000655C6" w:rsidP="000655C6">
      <w:pPr>
        <w:tabs>
          <w:tab w:val="right" w:pos="5933"/>
        </w:tabs>
        <w:suppressAutoHyphens/>
        <w:jc w:val="both"/>
        <w:rPr>
          <w:rFonts w:eastAsia="Times New Roman"/>
        </w:rPr>
      </w:pPr>
      <w:r>
        <w:rPr>
          <w:rFonts w:eastAsia="Times New Roman"/>
        </w:rPr>
        <w:tab/>
      </w:r>
      <w:r>
        <w:rPr>
          <w:rFonts w:eastAsia="Times New Roman"/>
          <w:b/>
          <w:sz w:val="36"/>
        </w:rPr>
        <w:t>S. 203</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100B">
        <w:t>Senator Hembree</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0655C6" w:rsidRPr="000655C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55C6" w:rsidRDefault="00065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55C6" w:rsidRPr="005871F4" w:rsidRDefault="005871F4" w:rsidP="0058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THE COMMITTEE ON EDUCATION</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 xml:space="preserve">To whom was referred a Bill (S. 203) </w:t>
      </w:r>
      <w:r w:rsidRPr="005871F4">
        <w:rPr>
          <w:rFonts w:eastAsia="Times New Roman"/>
        </w:rPr>
        <w:t>to amen</w:t>
      </w:r>
      <w:r>
        <w:rPr>
          <w:rFonts w:eastAsia="Times New Roman"/>
        </w:rPr>
        <w:t>d Section 59-19-60 of the 1976 c</w:t>
      </w:r>
      <w:r w:rsidRPr="005871F4">
        <w:rPr>
          <w:rFonts w:eastAsia="Times New Roman"/>
        </w:rPr>
        <w:t>ode, relating to the removal of school district trustees and filling vacancies, to provide that district trustees guilty of malfeasance</w:t>
      </w:r>
      <w:r>
        <w:rPr>
          <w:rFonts w:eastAsia="Times New Roman"/>
          <w:snapToGrid w:val="0"/>
          <w:szCs w:val="20"/>
        </w:rPr>
        <w:t>, etc., respectfully</w:t>
      </w:r>
    </w:p>
    <w:p w:rsidR="005871F4" w:rsidRPr="005871F4" w:rsidRDefault="005871F4" w:rsidP="0058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REPORT:</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That they have duly and carefully considered the same and recommend that the same do pass with amendment:</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655C6" w:rsidRPr="000655C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37C06">
        <w:rPr>
          <w:rFonts w:eastAsia="Times New Roman"/>
          <w:snapToGrid w:val="0"/>
          <w:szCs w:val="20"/>
        </w:rPr>
        <w:t>Amend the bill, as and if amended, by striking SECTION 1 and inserting:</w:t>
      </w:r>
    </w:p>
    <w:p w:rsidR="000655C6" w:rsidRPr="00237C0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237C06">
        <w:rPr>
          <w:rFonts w:eastAsia="Times New Roman"/>
          <w:snapToGrid w:val="0"/>
          <w:szCs w:val="20"/>
        </w:rPr>
        <w:t>/</w:t>
      </w:r>
      <w:r w:rsidRPr="00237C06">
        <w:rPr>
          <w:rFonts w:eastAsia="Times New Roman"/>
          <w:snapToGrid w:val="0"/>
          <w:szCs w:val="20"/>
        </w:rPr>
        <w:tab/>
      </w:r>
      <w:r w:rsidRPr="00237C06">
        <w:rPr>
          <w:rFonts w:eastAsia="Times New Roman"/>
          <w:snapToGrid w:val="0"/>
          <w:szCs w:val="20"/>
        </w:rPr>
        <w:tab/>
      </w:r>
      <w:r w:rsidRPr="00237C06">
        <w:rPr>
          <w:u w:color="000000" w:themeColor="text1"/>
        </w:rPr>
        <w:t>SECTION</w:t>
      </w:r>
      <w:r w:rsidRPr="00237C06">
        <w:rPr>
          <w:u w:color="000000" w:themeColor="text1"/>
        </w:rPr>
        <w:tab/>
        <w:t>1.</w:t>
      </w:r>
      <w:r w:rsidRPr="00237C06">
        <w:rPr>
          <w:u w:color="000000" w:themeColor="text1"/>
        </w:rPr>
        <w:tab/>
        <w:t>Section 59</w:t>
      </w:r>
      <w:r w:rsidRPr="00237C06">
        <w:rPr>
          <w:u w:color="000000" w:themeColor="text1"/>
        </w:rPr>
        <w:noBreakHyphen/>
        <w:t>16</w:t>
      </w:r>
      <w:r w:rsidRPr="00237C06">
        <w:rPr>
          <w:u w:color="000000" w:themeColor="text1"/>
        </w:rPr>
        <w:noBreakHyphen/>
        <w:t>60 of the 1976 Code is amended to read:</w:t>
      </w:r>
    </w:p>
    <w:p w:rsidR="000655C6" w:rsidRPr="00237C0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7C06">
        <w:rPr>
          <w:u w:color="000000" w:themeColor="text1"/>
        </w:rPr>
        <w:tab/>
        <w:t>“Section</w:t>
      </w:r>
      <w:r w:rsidRPr="00237C06">
        <w:rPr>
          <w:u w:color="000000" w:themeColor="text1"/>
        </w:rPr>
        <w:tab/>
        <w:t>59</w:t>
      </w:r>
      <w:r w:rsidRPr="00237C06">
        <w:rPr>
          <w:u w:color="000000" w:themeColor="text1"/>
        </w:rPr>
        <w:noBreakHyphen/>
        <w:t>19</w:t>
      </w:r>
      <w:r w:rsidRPr="00237C06">
        <w:rPr>
          <w:u w:color="000000" w:themeColor="text1"/>
        </w:rPr>
        <w:noBreakHyphen/>
        <w:t>60.</w:t>
      </w:r>
      <w:r w:rsidRPr="00237C06">
        <w:rPr>
          <w:u w:color="000000" w:themeColor="text1"/>
        </w:rPr>
        <w:tab/>
      </w:r>
      <w:r w:rsidRPr="00237C06">
        <w:rPr>
          <w:u w:color="000000" w:themeColor="text1"/>
        </w:rPr>
        <w:tab/>
      </w:r>
      <w:r w:rsidRPr="00237C06">
        <w:rPr>
          <w:u w:val="single" w:color="000000" w:themeColor="text1"/>
        </w:rPr>
        <w:t>Notwithstanding any provision of law to the contrary, school</w:t>
      </w:r>
      <w:r w:rsidRPr="00237C06">
        <w:rPr>
          <w:u w:color="000000" w:themeColor="text1"/>
        </w:rPr>
        <w:t xml:space="preserve"> </w:t>
      </w:r>
      <w:r w:rsidRPr="00237C06">
        <w:rPr>
          <w:strike/>
          <w:u w:color="000000" w:themeColor="text1"/>
        </w:rPr>
        <w:t xml:space="preserve">School </w:t>
      </w:r>
      <w:r w:rsidRPr="00237C06">
        <w:rPr>
          <w:u w:color="000000" w:themeColor="text1"/>
        </w:rPr>
        <w:t xml:space="preserve">district trustees </w:t>
      </w:r>
      <w:r w:rsidRPr="00237C06">
        <w:rPr>
          <w:strike/>
          <w:u w:color="000000" w:themeColor="text1"/>
        </w:rPr>
        <w:t>shall be subject to removal from office 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37C06">
        <w:rPr>
          <w:strike/>
          <w:u w:color="000000" w:themeColor="text1"/>
        </w:rPr>
        <w:noBreakHyphen/>
        <w:t>19</w:t>
      </w:r>
      <w:r w:rsidRPr="00237C06">
        <w:rPr>
          <w:strike/>
          <w:u w:color="000000" w:themeColor="text1"/>
        </w:rPr>
        <w:noBreakHyphen/>
        <w:t>560.</w:t>
      </w:r>
      <w:r w:rsidRPr="00237C06">
        <w:rPr>
          <w:u w:color="000000" w:themeColor="text1"/>
        </w:rPr>
        <w:t xml:space="preserve"> </w:t>
      </w:r>
      <w:r w:rsidRPr="00237C06">
        <w:rPr>
          <w:u w:val="single" w:color="000000" w:themeColor="text1"/>
        </w:rPr>
        <w:t xml:space="preserve">who willfully commit or engage in an act of malfeasance, misfeasance, absenteeism, conflicts of interest, misconduct, persistent neglect of duty in office or is deemed incompetent or incapacitated must be subject to removal by the Governor upon any of the foregoing causes being made to appear to the satisfaction of the Governor.  Before removing any such officer, the Governor shall inform him in writing of the specific charges brought against him and give him an </w:t>
      </w:r>
      <w:r w:rsidRPr="00237C06">
        <w:rPr>
          <w:u w:val="single" w:color="000000" w:themeColor="text1"/>
        </w:rPr>
        <w:lastRenderedPageBreak/>
        <w:t>opportunity on reasonable notice to be heard</w:t>
      </w:r>
      <w:r w:rsidRPr="00237C06">
        <w:rPr>
          <w:u w:color="000000" w:themeColor="text1"/>
        </w:rPr>
        <w:t xml:space="preserve">.  Vacancies occurring in the membership of any board of trustees for any cause shall be filled for the unexpired term </w:t>
      </w:r>
      <w:r w:rsidRPr="00237C06">
        <w:rPr>
          <w:strike/>
          <w:u w:color="000000" w:themeColor="text1"/>
        </w:rPr>
        <w:t>by the county board of education</w:t>
      </w:r>
      <w:r w:rsidRPr="00237C06">
        <w:rPr>
          <w:u w:color="000000" w:themeColor="text1"/>
        </w:rPr>
        <w:t xml:space="preserve"> in the same manner as provided for full</w:t>
      </w:r>
      <w:r w:rsidRPr="00237C06">
        <w:rPr>
          <w:u w:color="000000" w:themeColor="text1"/>
        </w:rPr>
        <w:noBreakHyphen/>
        <w:t>term appointments.</w:t>
      </w:r>
      <w:r w:rsidRPr="00237C06">
        <w:rPr>
          <w:u w:color="000000" w:themeColor="text1"/>
        </w:rPr>
        <w:tab/>
      </w:r>
      <w:r w:rsidRPr="00237C06">
        <w:rPr>
          <w:u w:color="000000" w:themeColor="text1"/>
        </w:rPr>
        <w:tab/>
      </w:r>
      <w:r w:rsidRPr="00237C06">
        <w:rPr>
          <w:u w:color="000000" w:themeColor="text1"/>
        </w:rPr>
        <w:tab/>
      </w:r>
      <w:r w:rsidRPr="00237C06">
        <w:rPr>
          <w:u w:color="000000" w:themeColor="text1"/>
        </w:rPr>
        <w:tab/>
        <w:t>/</w:t>
      </w:r>
    </w:p>
    <w:p w:rsidR="000655C6" w:rsidRPr="00237C0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37C06">
        <w:rPr>
          <w:rFonts w:eastAsia="Times New Roman"/>
          <w:snapToGrid w:val="0"/>
          <w:szCs w:val="20"/>
        </w:rPr>
        <w:tab/>
        <w:t>Renumber sections to conform.</w:t>
      </w:r>
    </w:p>
    <w:p w:rsidR="000655C6" w:rsidRDefault="000655C6"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237C06">
        <w:rPr>
          <w:rFonts w:eastAsia="Times New Roman"/>
          <w:snapToGrid w:val="0"/>
          <w:szCs w:val="20"/>
        </w:rPr>
        <w:tab/>
        <w:t>Amend title to conform.</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GREG HEMBREE for Committee.</w:t>
      </w:r>
    </w:p>
    <w:p w:rsidR="005871F4" w:rsidRPr="005871F4" w:rsidRDefault="005871F4" w:rsidP="0058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871F4" w:rsidRDefault="005871F4" w:rsidP="0006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71F4" w:rsidSect="000655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640BF">
        <w:rPr>
          <w:rFonts w:eastAsia="Times New Roman"/>
        </w:rPr>
        <w:t>Section 59-1</w:t>
      </w:r>
      <w:r w:rsidR="008F6903">
        <w:rPr>
          <w:rFonts w:eastAsia="Times New Roman"/>
        </w:rPr>
        <w:t>9</w:t>
      </w:r>
      <w:r w:rsidR="00B640BF">
        <w:rPr>
          <w:rFonts w:eastAsia="Times New Roman"/>
        </w:rPr>
        <w:t>-60 of the 1976 Code is amended to read:</w:t>
      </w:r>
    </w:p>
    <w:p w:rsidR="00B640BF" w:rsidRDefault="00B64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0BF" w:rsidRPr="008F6903" w:rsidRDefault="00B64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tab/>
        <w:t>“</w:t>
      </w:r>
      <w:r w:rsidRPr="00670BB6">
        <w:t>Section 59-19-60.</w:t>
      </w:r>
      <w:r w:rsidRPr="00670BB6">
        <w:tab/>
      </w:r>
      <w:r w:rsidRPr="00670BB6">
        <w:rPr>
          <w:u w:val="single"/>
        </w:rPr>
        <w:t>Notwithstanding any provision of law to the contrary, school</w:t>
      </w:r>
      <w:r w:rsidRPr="00670BB6">
        <w:t xml:space="preserve"> </w:t>
      </w:r>
      <w:r w:rsidRPr="00670BB6">
        <w:rPr>
          <w:strike/>
        </w:rPr>
        <w:t>School</w:t>
      </w:r>
      <w:r w:rsidRPr="00670BB6">
        <w:t xml:space="preserve"> district trustees </w:t>
      </w:r>
      <w:r w:rsidRPr="00670BB6">
        <w:rPr>
          <w:u w:val="single"/>
        </w:rPr>
        <w:t>guilty of malfeasance, misfeasance, incompetency, absenteeism, conflicts of interest, misconduct, persistent neglect of duty in office, or incapacity</w:t>
      </w:r>
      <w:r w:rsidRPr="00670BB6">
        <w:t xml:space="preserve"> shall be subject to removal from office </w:t>
      </w:r>
      <w:r w:rsidRPr="00670BB6">
        <w:rPr>
          <w:strike/>
        </w:rPr>
        <w:t>for cause by the county boards of education, upon notice and after being given an opportunity to be heard by the county board of education</w:t>
      </w:r>
      <w:r w:rsidRPr="00670BB6">
        <w:t xml:space="preserve"> </w:t>
      </w:r>
      <w:r w:rsidRPr="00670BB6">
        <w:rPr>
          <w:u w:val="single"/>
        </w:rPr>
        <w:t>by the Governor</w:t>
      </w:r>
      <w:r w:rsidRPr="00670BB6">
        <w:t xml:space="preserve">. </w:t>
      </w:r>
      <w:r w:rsidRPr="00670BB6">
        <w:rPr>
          <w:strike/>
        </w:rPr>
        <w:t>Any such order of removal shall state the grounds thereof, the manner of notice and the hearing accorded the trustee, and any such trustee shall have the right to appeal to the court of common pleas, as provided in Section 59</w:t>
      </w:r>
      <w:r w:rsidR="00EC3556">
        <w:rPr>
          <w:strike/>
        </w:rPr>
        <w:noBreakHyphen/>
      </w:r>
      <w:r w:rsidRPr="00670BB6">
        <w:rPr>
          <w:strike/>
        </w:rPr>
        <w:t>19</w:t>
      </w:r>
      <w:r w:rsidR="00EC3556">
        <w:rPr>
          <w:strike/>
        </w:rPr>
        <w:noBreakHyphen/>
      </w:r>
      <w:r w:rsidRPr="00670BB6">
        <w:rPr>
          <w:strike/>
        </w:rPr>
        <w:t>560.</w:t>
      </w:r>
      <w:r w:rsidRPr="00670BB6">
        <w:t xml:space="preserve"> Vacancies occurring in the membership of any board of trustees for any cause shall be filled for the unexpired term </w:t>
      </w:r>
      <w:r w:rsidRPr="00670BB6">
        <w:rPr>
          <w:strike/>
        </w:rPr>
        <w:t>by the county board of education</w:t>
      </w:r>
      <w:r w:rsidRPr="00670BB6">
        <w:t xml:space="preserve"> in the same manner as provided for full</w:t>
      </w:r>
      <w:r w:rsidR="00EC3556">
        <w:noBreakHyphen/>
      </w:r>
      <w:r w:rsidRPr="00670BB6">
        <w:t>term appointments.”</w:t>
      </w:r>
    </w:p>
    <w:p w:rsidR="00722DDE" w:rsidRPr="00522CE0"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lastRenderedPageBreak/>
        <w:t>SECTION</w:t>
      </w:r>
      <w:r w:rsidRPr="008F6903">
        <w:rPr>
          <w:rFonts w:eastAsia="Times New Roman"/>
        </w:rPr>
        <w:tab/>
      </w:r>
      <w:r w:rsidR="00B640BF" w:rsidRPr="008F6903">
        <w:rPr>
          <w:rFonts w:eastAsia="Times New Roman"/>
        </w:rPr>
        <w:t>2</w:t>
      </w:r>
      <w:r w:rsidRPr="008F6903">
        <w:rPr>
          <w:rFonts w:eastAsia="Times New Roman"/>
        </w:rPr>
        <w:t>.</w:t>
      </w:r>
      <w:r w:rsidRPr="008F6903">
        <w:rPr>
          <w:rFonts w:eastAsia="Times New Roman"/>
        </w:rPr>
        <w:tab/>
      </w:r>
      <w:r>
        <w:rPr>
          <w:rFonts w:eastAsia="Times New Roman"/>
        </w:rPr>
        <w:t>This act takes effect upon approval by the Governor.</w:t>
      </w:r>
    </w:p>
    <w:p w:rsidR="00B05198" w:rsidRDefault="00EC3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6612" w:rsidRDefault="00EE6612" w:rsidP="00EE6612">
      <w:pPr>
        <w:suppressAutoHyphens/>
        <w:jc w:val="both"/>
        <w:rPr>
          <w:rFonts w:eastAsia="Times New Roman"/>
        </w:rPr>
      </w:pPr>
    </w:p>
    <w:sectPr w:rsidR="00EE6612" w:rsidSect="000655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33A60A-1172-464C-A5EC-CE9301379B16}"/>
    <w:embedBold r:id="rId2" w:fontKey="{98BD3DDD-E049-4AE4-B98F-40B1D0986C92}"/>
  </w:font>
  <w:font w:name="Calibri">
    <w:panose1 w:val="020F0502020204030204"/>
    <w:charset w:val="00"/>
    <w:family w:val="swiss"/>
    <w:pitch w:val="variable"/>
    <w:sig w:usb0="E0002EFF" w:usb1="C000247B" w:usb2="00000009" w:usb3="00000000" w:csb0="000001FF" w:csb1="00000000"/>
    <w:embedRegular r:id="rId3" w:fontKey="{AFB078CD-00DB-4E06-BAB9-065FBFC84FC2}"/>
  </w:font>
  <w:font w:name="Segoe UI">
    <w:panose1 w:val="020B0502040204020203"/>
    <w:charset w:val="00"/>
    <w:family w:val="swiss"/>
    <w:pitch w:val="variable"/>
    <w:sig w:usb0="E4002EFF" w:usb1="C000E47F" w:usb2="00000009" w:usb3="00000000" w:csb0="000001FF" w:csb1="00000000"/>
    <w:embedRegular r:id="rId4" w:fontKey="{01E0AA3D-280D-4856-913C-73E18985F21C}"/>
  </w:font>
  <w:font w:name="Cambria">
    <w:panose1 w:val="02040503050406030204"/>
    <w:charset w:val="00"/>
    <w:family w:val="roman"/>
    <w:pitch w:val="variable"/>
    <w:sig w:usb0="E00006FF" w:usb1="420024FF" w:usb2="02000000" w:usb3="00000000" w:csb0="0000019F" w:csb1="00000000"/>
    <w:embedRegular r:id="rId5" w:fontKey="{A296F1E5-455B-4271-9AFF-1590BF4658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rsidR="000655C6">
      <w:t>-</w:t>
    </w:r>
    <w:r w:rsidR="000655C6">
      <w:fldChar w:fldCharType="begin"/>
    </w:r>
    <w:r w:rsidR="000655C6">
      <w:instrText xml:space="preserve"> PAGE  \* MERGEFORMAT </w:instrText>
    </w:r>
    <w:r w:rsidR="000655C6">
      <w:fldChar w:fldCharType="separate"/>
    </w:r>
    <w:r w:rsidR="00EE6612">
      <w:rPr>
        <w:noProof/>
      </w:rPr>
      <w:t>2</w:t>
    </w:r>
    <w:r w:rsidR="000655C6">
      <w:fldChar w:fldCharType="end"/>
    </w:r>
    <w:r w:rsidR="00065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5C6" w:rsidRPr="00A0624B" w:rsidRDefault="000655C6"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EE66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655C6"/>
    <w:rsid w:val="00072458"/>
    <w:rsid w:val="0007601D"/>
    <w:rsid w:val="000B0720"/>
    <w:rsid w:val="000B5EAF"/>
    <w:rsid w:val="001315B2"/>
    <w:rsid w:val="00170561"/>
    <w:rsid w:val="00174988"/>
    <w:rsid w:val="00186AC9"/>
    <w:rsid w:val="00197DF1"/>
    <w:rsid w:val="001B3DD9"/>
    <w:rsid w:val="001B7E5D"/>
    <w:rsid w:val="001D3140"/>
    <w:rsid w:val="001D3BAC"/>
    <w:rsid w:val="00216025"/>
    <w:rsid w:val="00245C4E"/>
    <w:rsid w:val="002C1321"/>
    <w:rsid w:val="002C2031"/>
    <w:rsid w:val="002C5896"/>
    <w:rsid w:val="002D3BED"/>
    <w:rsid w:val="002D4BCD"/>
    <w:rsid w:val="00307C2B"/>
    <w:rsid w:val="00315D04"/>
    <w:rsid w:val="0033245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1F4"/>
    <w:rsid w:val="00593361"/>
    <w:rsid w:val="005A413B"/>
    <w:rsid w:val="005A5017"/>
    <w:rsid w:val="005A648C"/>
    <w:rsid w:val="005F07AC"/>
    <w:rsid w:val="005F1745"/>
    <w:rsid w:val="005F6C87"/>
    <w:rsid w:val="00670BB6"/>
    <w:rsid w:val="006A1802"/>
    <w:rsid w:val="006C0CBB"/>
    <w:rsid w:val="006C74EA"/>
    <w:rsid w:val="006F56CF"/>
    <w:rsid w:val="00720D40"/>
    <w:rsid w:val="00722DDE"/>
    <w:rsid w:val="007318D4"/>
    <w:rsid w:val="00765784"/>
    <w:rsid w:val="007A4390"/>
    <w:rsid w:val="007E5CB7"/>
    <w:rsid w:val="008314D2"/>
    <w:rsid w:val="00870F6F"/>
    <w:rsid w:val="008B2F42"/>
    <w:rsid w:val="008C3697"/>
    <w:rsid w:val="008E185F"/>
    <w:rsid w:val="008F023B"/>
    <w:rsid w:val="008F6903"/>
    <w:rsid w:val="00904E16"/>
    <w:rsid w:val="009162B3"/>
    <w:rsid w:val="00927C62"/>
    <w:rsid w:val="00983951"/>
    <w:rsid w:val="00984124"/>
    <w:rsid w:val="00984640"/>
    <w:rsid w:val="00995C37"/>
    <w:rsid w:val="009C118A"/>
    <w:rsid w:val="00A02011"/>
    <w:rsid w:val="00A0624B"/>
    <w:rsid w:val="00A4011E"/>
    <w:rsid w:val="00A86015"/>
    <w:rsid w:val="00A9594E"/>
    <w:rsid w:val="00AC5B39"/>
    <w:rsid w:val="00AE59C8"/>
    <w:rsid w:val="00B05198"/>
    <w:rsid w:val="00B10098"/>
    <w:rsid w:val="00B5790D"/>
    <w:rsid w:val="00B640BF"/>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E5635"/>
    <w:rsid w:val="00E058D3"/>
    <w:rsid w:val="00E12CA0"/>
    <w:rsid w:val="00E2236D"/>
    <w:rsid w:val="00E37BEE"/>
    <w:rsid w:val="00E76AD9"/>
    <w:rsid w:val="00E86EE2"/>
    <w:rsid w:val="00E91E2F"/>
    <w:rsid w:val="00EA3546"/>
    <w:rsid w:val="00EB47AE"/>
    <w:rsid w:val="00EC34E1"/>
    <w:rsid w:val="00EC3556"/>
    <w:rsid w:val="00EE661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C33BE4"/>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2995</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2021-2022 Bill 203 Text of Previous Version (Dec. 9, 2020) - South Carolina Legislature Online</vt:lpstr>
    </vt:vector>
  </TitlesOfParts>
  <Company>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(Feb. 16, 2021) - South Carolina Legislature Online</dc:title>
  <dc:subject/>
  <dc:creator>Sara Parrish</dc:creator>
  <cp:keywords/>
  <dc:description/>
  <cp:lastModifiedBy>Derrick Williamson</cp:lastModifiedBy>
  <cp:revision>2</cp:revision>
  <dcterms:created xsi:type="dcterms:W3CDTF">2021-02-17T00:05:00Z</dcterms:created>
  <dcterms:modified xsi:type="dcterms:W3CDTF">2021-02-17T00:05:00Z</dcterms:modified>
</cp:coreProperties>
</file>