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74F1B" w14:textId="77777777" w:rsidR="00EE37D6" w:rsidRPr="00522CE0" w:rsidRDefault="00EE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2E1A2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271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D7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4D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C7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5C7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7D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01549" w14:textId="77777777" w:rsidR="00522CE0" w:rsidRPr="008F023B" w:rsidRDefault="00522CE0" w:rsidP="00EE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6079">
        <w:rPr>
          <w:rFonts w:eastAsia="Times New Roman"/>
          <w:b/>
          <w:sz w:val="30"/>
          <w:szCs w:val="30"/>
        </w:rPr>
        <w:t>BILL</w:t>
      </w:r>
    </w:p>
    <w:p w14:paraId="41DD55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309F56" w14:textId="7FE1BAEA" w:rsidR="00522CE0" w:rsidRPr="00522CE0" w:rsidRDefault="00C04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25, TITLE 16 OF THE 1976 CODE, RELATING TO CRIMINAL DOMESTIC VIOLENCE, BY ADDING SECTION 1</w:t>
      </w:r>
      <w:r w:rsidR="004F53E2">
        <w:rPr>
          <w:rFonts w:eastAsia="Times New Roman"/>
        </w:rPr>
        <w:t>6</w:t>
      </w:r>
      <w:r>
        <w:rPr>
          <w:rFonts w:eastAsia="Times New Roman"/>
        </w:rPr>
        <w:t xml:space="preserve">-25-130, TO ESTABLISH THE ADDRESS CONFIDENTIALITY PROGRAM WHEREBY </w:t>
      </w:r>
      <w:r w:rsidR="004F53E2">
        <w:rPr>
          <w:rFonts w:eastAsia="Times New Roman"/>
        </w:rPr>
        <w:t xml:space="preserve">A </w:t>
      </w:r>
      <w:r>
        <w:rPr>
          <w:rFonts w:eastAsia="Times New Roman"/>
        </w:rPr>
        <w:t>VICTIM OF DOMESTIC VIOLENCE</w:t>
      </w:r>
      <w:r w:rsidR="008B5804">
        <w:rPr>
          <w:rFonts w:eastAsia="Times New Roman"/>
        </w:rPr>
        <w:t xml:space="preserve">, </w:t>
      </w:r>
      <w:r w:rsidR="008B5804" w:rsidRPr="008322D7">
        <w:rPr>
          <w:rFonts w:eastAsia="Times New Roman"/>
          <w:color w:val="000000" w:themeColor="text1"/>
          <w:szCs w:val="24"/>
          <w:u w:color="000000" w:themeColor="text1"/>
        </w:rPr>
        <w:t>HUMAN TRAFFICKING, STALKING</w:t>
      </w:r>
      <w:r w:rsidR="008B5804">
        <w:rPr>
          <w:rFonts w:eastAsia="Times New Roman"/>
          <w:color w:val="000000" w:themeColor="text1"/>
          <w:szCs w:val="24"/>
          <w:u w:color="000000" w:themeColor="text1"/>
        </w:rPr>
        <w:t>,</w:t>
      </w:r>
      <w:r w:rsidR="008B5804" w:rsidRPr="008322D7">
        <w:rPr>
          <w:rFonts w:eastAsia="Times New Roman"/>
          <w:color w:val="000000" w:themeColor="text1"/>
          <w:szCs w:val="24"/>
          <w:u w:color="000000" w:themeColor="text1"/>
        </w:rPr>
        <w:t xml:space="preserve"> OR SEXUAL </w:t>
      </w:r>
      <w:r w:rsidR="008B5804">
        <w:rPr>
          <w:rFonts w:eastAsia="Times New Roman"/>
          <w:color w:val="000000" w:themeColor="text1"/>
          <w:szCs w:val="24"/>
          <w:u w:color="000000" w:themeColor="text1"/>
        </w:rPr>
        <w:t>OFFENSES</w:t>
      </w:r>
      <w:r>
        <w:rPr>
          <w:rFonts w:eastAsia="Times New Roman"/>
        </w:rPr>
        <w:t xml:space="preserve"> MAY USE A DESIGNATED ADDRESS RATHER THAN HIS RESIDENCE ADDRESS TO CONCEAL HIS PLACE OF RESIDENCE FROM HIS </w:t>
      </w:r>
      <w:r w:rsidRPr="00AC7798">
        <w:rPr>
          <w:rFonts w:eastAsia="Times New Roman"/>
          <w:color w:val="000000"/>
        </w:rPr>
        <w:t>ASSAILANTS OR PROBABLE ASSAILANTS</w:t>
      </w:r>
      <w:r w:rsidR="004F53E2">
        <w:rPr>
          <w:rFonts w:eastAsia="Times New Roman"/>
          <w:color w:val="000000"/>
        </w:rPr>
        <w:t>,</w:t>
      </w:r>
      <w:r w:rsidRPr="00AC7798">
        <w:rPr>
          <w:rFonts w:eastAsia="Times New Roman"/>
          <w:color w:val="000000"/>
        </w:rPr>
        <w:t xml:space="preserve"> TO PROVIDE THAT THE PROGRAM SHALL BE ADMINISTERED BY THE ATTORNEY GENERAL</w:t>
      </w:r>
      <w:r w:rsidR="004F53E2">
        <w:rPr>
          <w:rFonts w:eastAsia="Times New Roman"/>
          <w:color w:val="000000"/>
        </w:rPr>
        <w:t>,</w:t>
      </w:r>
      <w:r w:rsidRPr="00AC7798">
        <w:rPr>
          <w:rFonts w:eastAsia="Times New Roman"/>
          <w:color w:val="000000"/>
        </w:rPr>
        <w:t xml:space="preserve"> TO PROVIDE FOR THE</w:t>
      </w:r>
      <w:r>
        <w:rPr>
          <w:rFonts w:eastAsia="Times New Roman"/>
          <w:color w:val="000000"/>
          <w:sz w:val="24"/>
          <w:szCs w:val="24"/>
        </w:rPr>
        <w:t xml:space="preserve"> </w:t>
      </w:r>
      <w:r>
        <w:rPr>
          <w:rFonts w:eastAsia="Times New Roman"/>
          <w:color w:val="000000"/>
        </w:rPr>
        <w:t xml:space="preserve">PROCESS THROUGH WHICH </w:t>
      </w:r>
      <w:r w:rsidR="004F53E2">
        <w:rPr>
          <w:rFonts w:eastAsia="Times New Roman"/>
          <w:color w:val="000000"/>
        </w:rPr>
        <w:t xml:space="preserve">A </w:t>
      </w:r>
      <w:r w:rsidR="008B5804">
        <w:rPr>
          <w:rFonts w:eastAsia="Times New Roman"/>
          <w:color w:val="000000"/>
        </w:rPr>
        <w:t>PERSON</w:t>
      </w:r>
      <w:r w:rsidR="004F53E2">
        <w:rPr>
          <w:rFonts w:eastAsia="Times New Roman"/>
          <w:color w:val="000000"/>
        </w:rPr>
        <w:t xml:space="preserve"> </w:t>
      </w:r>
      <w:r>
        <w:rPr>
          <w:rFonts w:eastAsia="Times New Roman"/>
          <w:color w:val="000000"/>
        </w:rPr>
        <w:t>MAY PARTICIPATE IN THE PROGRAM</w:t>
      </w:r>
      <w:r w:rsidR="004F53E2">
        <w:rPr>
          <w:rFonts w:eastAsia="Times New Roman"/>
          <w:color w:val="000000"/>
        </w:rPr>
        <w:t>,</w:t>
      </w:r>
      <w:r>
        <w:rPr>
          <w:rFonts w:eastAsia="Times New Roman"/>
          <w:color w:val="000000"/>
        </w:rPr>
        <w:t xml:space="preserve"> AND TO DEFINE NECESSARY TERMS.</w:t>
      </w:r>
    </w:p>
    <w:p w14:paraId="5B5DA3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259FA00"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D8AE89"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CA41F" w14:textId="77777777" w:rsidR="00C04208" w:rsidRDefault="00B36079"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4208">
        <w:rPr>
          <w:rFonts w:eastAsia="Times New Roman"/>
        </w:rPr>
        <w:t>Article 1, Chapter 25, Title 16 of the 1976 Code is amended by adding:</w:t>
      </w:r>
    </w:p>
    <w:p w14:paraId="212117C0" w14:textId="77777777"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D61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“Section 16-25-130.</w:t>
      </w:r>
      <w:r>
        <w:rPr>
          <w:rFonts w:eastAsia="Times New Roman"/>
        </w:rPr>
        <w:tab/>
      </w:r>
      <w:r w:rsidRPr="008322D7">
        <w:rPr>
          <w:rFonts w:eastAsia="Times New Roman"/>
          <w:color w:val="000000" w:themeColor="text1"/>
          <w:szCs w:val="24"/>
          <w:u w:color="000000" w:themeColor="text1"/>
        </w:rPr>
        <w:t>(A)</w:t>
      </w:r>
      <w:r>
        <w:rPr>
          <w:rFonts w:eastAsia="Times New Roman"/>
          <w:color w:val="000000" w:themeColor="text1"/>
          <w:szCs w:val="24"/>
          <w:u w:color="000000" w:themeColor="text1"/>
        </w:rPr>
        <w:tab/>
        <w:t>For the purposes of this section:</w:t>
      </w:r>
    </w:p>
    <w:p w14:paraId="3B5A6382" w14:textId="58854D7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Address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w:t>
      </w:r>
      <w:r>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residential street address, school address, or work address of an individual, as specified on </w:t>
      </w:r>
      <w:r w:rsidR="008221FE">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application </w:t>
      </w:r>
      <w:r w:rsidR="008221FE">
        <w:rPr>
          <w:rFonts w:eastAsia="Times New Roman"/>
          <w:color w:val="000000" w:themeColor="text1"/>
          <w:szCs w:val="24"/>
          <w:u w:color="000000" w:themeColor="text1"/>
        </w:rPr>
        <w:t>for</w:t>
      </w:r>
      <w:r w:rsidRPr="008322D7">
        <w:rPr>
          <w:rFonts w:eastAsia="Times New Roman"/>
          <w:color w:val="000000" w:themeColor="text1"/>
          <w:szCs w:val="24"/>
          <w:u w:color="000000" w:themeColor="text1"/>
        </w:rPr>
        <w:t xml:space="preserve"> a program participant under this section.</w:t>
      </w:r>
    </w:p>
    <w:p w14:paraId="15A857AF"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‘Address confidentiality program’ or ‘p</w:t>
      </w:r>
      <w:r w:rsidRPr="008322D7">
        <w:rPr>
          <w:rFonts w:eastAsia="Times New Roman"/>
          <w:color w:val="000000" w:themeColor="text1"/>
          <w:szCs w:val="24"/>
          <w:u w:color="000000" w:themeColor="text1"/>
        </w:rPr>
        <w:t>rogram</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 xml:space="preserve">rogram established </w:t>
      </w:r>
      <w:r>
        <w:rPr>
          <w:rFonts w:eastAsia="Times New Roman"/>
          <w:color w:val="000000" w:themeColor="text1"/>
          <w:szCs w:val="24"/>
          <w:u w:color="000000" w:themeColor="text1"/>
        </w:rPr>
        <w:t>by</w:t>
      </w:r>
      <w:r w:rsidRPr="008322D7">
        <w:rPr>
          <w:rFonts w:eastAsia="Times New Roman"/>
          <w:color w:val="000000" w:themeColor="text1"/>
          <w:szCs w:val="24"/>
          <w:u w:color="000000" w:themeColor="text1"/>
        </w:rPr>
        <w:t xml:space="preserve"> this section.</w:t>
      </w:r>
    </w:p>
    <w:p w14:paraId="763885CD"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Designated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address assigned to a program participant by the Attorney General pursuant to this section.</w:t>
      </w:r>
    </w:p>
    <w:p w14:paraId="7171F046" w14:textId="7979AB9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4</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Domestic </w:t>
      </w:r>
      <w:r>
        <w:rPr>
          <w:rFonts w:eastAsia="Times New Roman"/>
          <w:color w:val="000000" w:themeColor="text1"/>
          <w:szCs w:val="24"/>
          <w:u w:color="000000" w:themeColor="text1"/>
        </w:rPr>
        <w:t>v</w:t>
      </w:r>
      <w:r w:rsidRPr="008322D7">
        <w:rPr>
          <w:rFonts w:eastAsia="Times New Roman"/>
          <w:color w:val="000000" w:themeColor="text1"/>
          <w:szCs w:val="24"/>
          <w:u w:color="000000" w:themeColor="text1"/>
        </w:rPr>
        <w:t>iolence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25</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Pr>
          <w:rFonts w:eastAsia="Times New Roman"/>
          <w:color w:val="000000" w:themeColor="text1"/>
          <w:szCs w:val="24"/>
          <w:u w:color="000000" w:themeColor="text1"/>
        </w:rPr>
        <w:t>.</w:t>
      </w:r>
    </w:p>
    <w:p w14:paraId="3B1B8F5D" w14:textId="698F7EE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(5</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‘Human trafficking’</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2010</w:t>
      </w:r>
      <w:r>
        <w:rPr>
          <w:rFonts w:eastAsia="Times New Roman"/>
          <w:color w:val="000000" w:themeColor="text1"/>
          <w:szCs w:val="24"/>
          <w:u w:color="000000" w:themeColor="text1"/>
        </w:rPr>
        <w:t>(7)</w:t>
      </w:r>
      <w:r w:rsidRPr="008322D7">
        <w:rPr>
          <w:rFonts w:eastAsia="Times New Roman"/>
          <w:color w:val="000000" w:themeColor="text1"/>
          <w:szCs w:val="24"/>
          <w:u w:color="000000" w:themeColor="text1"/>
        </w:rPr>
        <w:t>.</w:t>
      </w:r>
    </w:p>
    <w:p w14:paraId="2B57A5D9"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Mailing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 address that is recognized for delivery by the United States Postal Service.</w:t>
      </w:r>
    </w:p>
    <w:p w14:paraId="5C823F1C"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Program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articipant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 person certified by the Attorney General to participate in the program.</w:t>
      </w:r>
    </w:p>
    <w:p w14:paraId="0BBC07BE" w14:textId="06244752"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Sexual </w:t>
      </w:r>
      <w:r>
        <w:rPr>
          <w:rFonts w:eastAsia="Times New Roman"/>
          <w:color w:val="000000" w:themeColor="text1"/>
          <w:szCs w:val="24"/>
          <w:u w:color="000000" w:themeColor="text1"/>
        </w:rPr>
        <w:t>o</w:t>
      </w:r>
      <w:r w:rsidRPr="008322D7">
        <w:rPr>
          <w:rFonts w:eastAsia="Times New Roman"/>
          <w:color w:val="000000" w:themeColor="text1"/>
          <w:szCs w:val="24"/>
          <w:u w:color="000000" w:themeColor="text1"/>
        </w:rPr>
        <w:t>ffense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44</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48</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30</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p>
    <w:p w14:paraId="4781AD16" w14:textId="3ACD2B0D"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(9)</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Stalking</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1700</w:t>
      </w:r>
      <w:r>
        <w:rPr>
          <w:rFonts w:eastAsia="Times New Roman"/>
          <w:color w:val="000000" w:themeColor="text1"/>
          <w:szCs w:val="24"/>
          <w:u w:color="000000" w:themeColor="text1"/>
        </w:rPr>
        <w:t>(C).</w:t>
      </w:r>
    </w:p>
    <w:p w14:paraId="54D9ED26" w14:textId="38A17F6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rogram is established to protect victims of domestic violence, human trafficking, stalking</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sexual </w:t>
      </w:r>
      <w:r w:rsidR="000A0C2F">
        <w:rPr>
          <w:rFonts w:eastAsia="Times New Roman"/>
          <w:color w:val="000000" w:themeColor="text1"/>
          <w:szCs w:val="24"/>
          <w:u w:color="000000" w:themeColor="text1"/>
        </w:rPr>
        <w:t>offenses</w:t>
      </w:r>
      <w:r w:rsidRPr="008322D7">
        <w:rPr>
          <w:rFonts w:eastAsia="Times New Roman"/>
          <w:color w:val="000000" w:themeColor="text1"/>
          <w:szCs w:val="24"/>
          <w:u w:color="000000" w:themeColor="text1"/>
        </w:rPr>
        <w:t xml:space="preserve"> by authorizing the use of designated addresses for such victims. The program is administered by the Attorney General under the following application and certification procedures</w:t>
      </w:r>
      <w:r w:rsidR="000A0C2F">
        <w:rPr>
          <w:rFonts w:eastAsia="Times New Roman"/>
          <w:color w:val="000000" w:themeColor="text1"/>
          <w:szCs w:val="24"/>
          <w:u w:color="000000" w:themeColor="text1"/>
        </w:rPr>
        <w:t>:</w:t>
      </w:r>
    </w:p>
    <w:p w14:paraId="476BA192" w14:textId="6504EAA6"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Upon </w:t>
      </w:r>
      <w:r>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recommendation of an applic</w:t>
      </w:r>
      <w:r>
        <w:rPr>
          <w:rFonts w:eastAsia="Times New Roman"/>
          <w:color w:val="000000" w:themeColor="text1"/>
          <w:szCs w:val="24"/>
          <w:u w:color="000000" w:themeColor="text1"/>
        </w:rPr>
        <w:t>ation assistant, an adult</w:t>
      </w:r>
      <w:r w:rsidRPr="008322D7">
        <w:rPr>
          <w:rFonts w:eastAsia="Times New Roman"/>
          <w:color w:val="000000" w:themeColor="text1"/>
          <w:szCs w:val="24"/>
          <w:u w:color="000000" w:themeColor="text1"/>
        </w:rPr>
        <w:t>, parent or guard</w:t>
      </w:r>
      <w:r>
        <w:rPr>
          <w:rFonts w:eastAsia="Times New Roman"/>
          <w:color w:val="000000" w:themeColor="text1"/>
          <w:szCs w:val="24"/>
          <w:u w:color="000000" w:themeColor="text1"/>
        </w:rPr>
        <w:t xml:space="preserve">ian acting on behalf of a minor, </w:t>
      </w:r>
      <w:r w:rsidRPr="008322D7">
        <w:rPr>
          <w:rFonts w:eastAsia="Times New Roman"/>
          <w:color w:val="000000" w:themeColor="text1"/>
          <w:szCs w:val="24"/>
          <w:u w:color="000000" w:themeColor="text1"/>
        </w:rPr>
        <w:t>or guardian acting on behalf of an incapacitated person may apply to the Attorney General</w:t>
      </w:r>
      <w:r>
        <w:rPr>
          <w:rFonts w:eastAsia="Times New Roman"/>
          <w:color w:val="000000" w:themeColor="text1"/>
          <w:szCs w:val="24"/>
          <w:u w:color="000000" w:themeColor="text1"/>
        </w:rPr>
        <w:t xml:space="preserve"> for assignation of a </w:t>
      </w:r>
      <w:r w:rsidRPr="008322D7">
        <w:rPr>
          <w:rFonts w:eastAsia="Times New Roman"/>
          <w:color w:val="000000" w:themeColor="text1"/>
          <w:szCs w:val="24"/>
          <w:u w:color="000000" w:themeColor="text1"/>
        </w:rPr>
        <w:t>designated address.</w:t>
      </w:r>
    </w:p>
    <w:p w14:paraId="072244EB"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may approve an applicatio</w:t>
      </w:r>
      <w:r>
        <w:rPr>
          <w:rFonts w:eastAsia="Times New Roman"/>
          <w:color w:val="000000" w:themeColor="text1"/>
          <w:szCs w:val="24"/>
          <w:u w:color="000000" w:themeColor="text1"/>
        </w:rPr>
        <w:t>n only if it is filed with the O</w:t>
      </w:r>
      <w:r w:rsidRPr="008322D7">
        <w:rPr>
          <w:rFonts w:eastAsia="Times New Roman"/>
          <w:color w:val="000000" w:themeColor="text1"/>
          <w:szCs w:val="24"/>
          <w:u w:color="000000" w:themeColor="text1"/>
        </w:rPr>
        <w:t>ffice of the Attorney General in the manner established and on a form prescribed by the Attorney General. A completed application must contain:</w:t>
      </w:r>
    </w:p>
    <w:p w14:paraId="48BAADE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(a)</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application</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preparation date, the applicant’s signature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signature and registration number of the application assistant who assisted the applicant in applying to be a program participant;</w:t>
      </w:r>
    </w:p>
    <w:p w14:paraId="3CAE8283" w14:textId="57086E5E"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designation of the Attorney General as agent for </w:t>
      </w:r>
      <w:r>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purposes of service of process and for receipt of first</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w:t>
      </w:r>
    </w:p>
    <w:p w14:paraId="0DD19E4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(c)</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 xml:space="preserve">he mailing address where the applicant may be contacted by the Attorney General or </w:t>
      </w:r>
      <w:r>
        <w:rPr>
          <w:rFonts w:eastAsia="Times New Roman"/>
          <w:color w:val="000000" w:themeColor="text1"/>
          <w:szCs w:val="24"/>
          <w:u w:color="000000" w:themeColor="text1"/>
        </w:rPr>
        <w:t>his</w:t>
      </w:r>
      <w:r w:rsidRPr="008322D7">
        <w:rPr>
          <w:rFonts w:eastAsia="Times New Roman"/>
          <w:color w:val="000000" w:themeColor="text1"/>
          <w:szCs w:val="24"/>
          <w:u w:color="000000" w:themeColor="text1"/>
        </w:rPr>
        <w:t xml:space="preserve"> designee and the telephone number or numbers </w:t>
      </w:r>
      <w:r>
        <w:rPr>
          <w:rFonts w:eastAsia="Times New Roman"/>
          <w:color w:val="000000" w:themeColor="text1"/>
          <w:szCs w:val="24"/>
          <w:u w:color="000000" w:themeColor="text1"/>
        </w:rPr>
        <w:t xml:space="preserve">at </w:t>
      </w:r>
      <w:r w:rsidRPr="008322D7">
        <w:rPr>
          <w:rFonts w:eastAsia="Times New Roman"/>
          <w:color w:val="000000" w:themeColor="text1"/>
          <w:szCs w:val="24"/>
          <w:u w:color="000000" w:themeColor="text1"/>
        </w:rPr>
        <w:t>wh</w:t>
      </w:r>
      <w:r>
        <w:rPr>
          <w:rFonts w:eastAsia="Times New Roman"/>
          <w:color w:val="000000" w:themeColor="text1"/>
          <w:szCs w:val="24"/>
          <w:u w:color="000000" w:themeColor="text1"/>
        </w:rPr>
        <w:t>ich</w:t>
      </w:r>
      <w:r w:rsidRPr="008322D7">
        <w:rPr>
          <w:rFonts w:eastAsia="Times New Roman"/>
          <w:color w:val="000000" w:themeColor="text1"/>
          <w:szCs w:val="24"/>
          <w:u w:color="000000" w:themeColor="text1"/>
        </w:rPr>
        <w:t xml:space="preserve"> the applicant may be called by the Attorney General or </w:t>
      </w:r>
      <w:r>
        <w:rPr>
          <w:rFonts w:eastAsia="Times New Roman"/>
          <w:color w:val="000000" w:themeColor="text1"/>
          <w:szCs w:val="24"/>
          <w:u w:color="000000" w:themeColor="text1"/>
        </w:rPr>
        <w:t>hi</w:t>
      </w:r>
      <w:r w:rsidRPr="008322D7">
        <w:rPr>
          <w:rFonts w:eastAsia="Times New Roman"/>
          <w:color w:val="000000" w:themeColor="text1"/>
          <w:szCs w:val="24"/>
          <w:u w:color="000000" w:themeColor="text1"/>
        </w:rPr>
        <w:t>s designee; and</w:t>
      </w:r>
    </w:p>
    <w:p w14:paraId="3DB1D698" w14:textId="67296AA8"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(d)</w:t>
      </w:r>
      <w:r>
        <w:rPr>
          <w:rFonts w:eastAsia="Times New Roman"/>
          <w:color w:val="000000" w:themeColor="text1"/>
          <w:szCs w:val="24"/>
          <w:u w:color="000000" w:themeColor="text1"/>
        </w:rPr>
        <w:tab/>
        <w:t>o</w:t>
      </w:r>
      <w:r w:rsidRPr="008322D7">
        <w:rPr>
          <w:rFonts w:eastAsia="Times New Roman"/>
          <w:color w:val="000000" w:themeColor="text1"/>
          <w:szCs w:val="24"/>
          <w:u w:color="000000" w:themeColor="text1"/>
        </w:rPr>
        <w:t>ne or more addresses</w:t>
      </w:r>
      <w:r w:rsidR="005B6D7E">
        <w:rPr>
          <w:rFonts w:eastAsia="Times New Roman"/>
          <w:color w:val="000000" w:themeColor="text1"/>
          <w:szCs w:val="24"/>
          <w:u w:color="000000" w:themeColor="text1"/>
        </w:rPr>
        <w:t xml:space="preserve"> or mailing addresses</w:t>
      </w:r>
      <w:r w:rsidRPr="008322D7">
        <w:rPr>
          <w:rFonts w:eastAsia="Times New Roman"/>
          <w:color w:val="000000" w:themeColor="text1"/>
          <w:szCs w:val="24"/>
          <w:u w:color="000000" w:themeColor="text1"/>
        </w:rPr>
        <w:t xml:space="preserve"> that the applicant requests be </w:t>
      </w:r>
      <w:r w:rsidR="005B6D7E">
        <w:rPr>
          <w:rFonts w:eastAsia="Times New Roman"/>
          <w:color w:val="000000" w:themeColor="text1"/>
          <w:szCs w:val="24"/>
          <w:u w:color="000000" w:themeColor="text1"/>
        </w:rPr>
        <w:t>concealed</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if</w:t>
      </w:r>
      <w:r w:rsidRPr="008322D7">
        <w:rPr>
          <w:rFonts w:eastAsia="Times New Roman"/>
          <w:color w:val="000000" w:themeColor="text1"/>
          <w:szCs w:val="24"/>
          <w:u w:color="000000" w:themeColor="text1"/>
        </w:rPr>
        <w:t xml:space="preserve"> disclosure </w:t>
      </w:r>
      <w:r>
        <w:rPr>
          <w:rFonts w:eastAsia="Times New Roman"/>
          <w:color w:val="000000" w:themeColor="text1"/>
          <w:szCs w:val="24"/>
          <w:u w:color="000000" w:themeColor="text1"/>
        </w:rPr>
        <w:t>may</w:t>
      </w:r>
      <w:r w:rsidRPr="008322D7">
        <w:rPr>
          <w:rFonts w:eastAsia="Times New Roman"/>
          <w:color w:val="000000" w:themeColor="text1"/>
          <w:szCs w:val="24"/>
          <w:u w:color="000000" w:themeColor="text1"/>
        </w:rPr>
        <w:t xml:space="preserve"> jeopardize the applicant’s safety or increase the risk of violence to the applicant or members of the applicant’s household.</w:t>
      </w:r>
    </w:p>
    <w:p w14:paraId="6A826606"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Upon receipt of a properly completed application, the Attorney General may certify the applicant </w:t>
      </w:r>
      <w:r>
        <w:rPr>
          <w:rFonts w:eastAsia="Times New Roman"/>
          <w:color w:val="000000" w:themeColor="text1"/>
          <w:szCs w:val="24"/>
          <w:u w:color="000000" w:themeColor="text1"/>
        </w:rPr>
        <w:t>to be</w:t>
      </w:r>
      <w:r w:rsidRPr="008322D7">
        <w:rPr>
          <w:rFonts w:eastAsia="Times New Roman"/>
          <w:color w:val="000000" w:themeColor="text1"/>
          <w:szCs w:val="24"/>
          <w:u w:color="000000" w:themeColor="text1"/>
        </w:rPr>
        <w:t xml:space="preserve"> a program participant. A program participant is certified for </w:t>
      </w:r>
      <w:r>
        <w:rPr>
          <w:rFonts w:eastAsia="Times New Roman"/>
          <w:color w:val="000000" w:themeColor="text1"/>
          <w:szCs w:val="24"/>
          <w:u w:color="000000" w:themeColor="text1"/>
        </w:rPr>
        <w:t>four</w:t>
      </w:r>
      <w:r w:rsidRPr="008322D7">
        <w:rPr>
          <w:rFonts w:eastAsia="Times New Roman"/>
          <w:color w:val="000000" w:themeColor="text1"/>
          <w:szCs w:val="24"/>
          <w:u w:color="000000" w:themeColor="text1"/>
        </w:rPr>
        <w:t xml:space="preserve"> years following the date of initial certification unless the certification is withdrawn or invalidated before that date. The Attorney General shall send notification of lapsing certification and a reapplication </w:t>
      </w:r>
      <w:r w:rsidRPr="008322D7">
        <w:rPr>
          <w:rFonts w:eastAsia="Times New Roman"/>
          <w:color w:val="000000" w:themeColor="text1"/>
          <w:szCs w:val="24"/>
          <w:u w:color="000000" w:themeColor="text1"/>
        </w:rPr>
        <w:lastRenderedPageBreak/>
        <w:t xml:space="preserve">form to a program participant at least </w:t>
      </w:r>
      <w:r>
        <w:rPr>
          <w:rFonts w:eastAsia="Times New Roman"/>
          <w:color w:val="000000" w:themeColor="text1"/>
          <w:szCs w:val="24"/>
          <w:u w:color="000000" w:themeColor="text1"/>
        </w:rPr>
        <w:t>four</w:t>
      </w:r>
      <w:r w:rsidRPr="008322D7">
        <w:rPr>
          <w:rFonts w:eastAsia="Times New Roman"/>
          <w:color w:val="000000" w:themeColor="text1"/>
          <w:szCs w:val="24"/>
          <w:u w:color="000000" w:themeColor="text1"/>
        </w:rPr>
        <w:t xml:space="preserve"> weeks prior to the expiration of the program participant’s certification.</w:t>
      </w:r>
    </w:p>
    <w:p w14:paraId="2790E818" w14:textId="16665446"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shall forward first</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 to the appropriate program participants.</w:t>
      </w:r>
    </w:p>
    <w:p w14:paraId="7D24BA7B"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(5)(a)</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An applicant may not file an application knowing that it:</w:t>
      </w:r>
    </w:p>
    <w:p w14:paraId="0512F1C1" w14:textId="6F842DAB"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ins w:id="5" w:author="Ken Moffitt" w:date="2020-11-16T13:19:00Z">
        <w:r w:rsidR="008C20C6">
          <w:rPr>
            <w:rFonts w:eastAsia="Times New Roman"/>
            <w:color w:val="000000" w:themeColor="text1"/>
            <w:szCs w:val="24"/>
            <w:u w:color="000000" w:themeColor="text1"/>
          </w:rPr>
          <w:tab/>
        </w:r>
      </w:ins>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ontains false or incorrect information; or</w:t>
      </w:r>
    </w:p>
    <w:p w14:paraId="42D13056" w14:textId="72F06A1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t>f</w:t>
      </w:r>
      <w:r w:rsidRPr="008322D7">
        <w:rPr>
          <w:rFonts w:eastAsia="Times New Roman"/>
          <w:color w:val="000000" w:themeColor="text1"/>
          <w:szCs w:val="24"/>
          <w:u w:color="000000" w:themeColor="text1"/>
        </w:rPr>
        <w:t>alsely claims that disclosure of the address or mailing address</w:t>
      </w:r>
      <w:r w:rsidR="005B6D7E">
        <w:rPr>
          <w:rFonts w:eastAsia="Times New Roman"/>
          <w:color w:val="000000" w:themeColor="text1"/>
          <w:szCs w:val="24"/>
          <w:u w:color="000000" w:themeColor="text1"/>
        </w:rPr>
        <w:t xml:space="preserve"> listed in the application</w:t>
      </w:r>
      <w:r w:rsidRPr="008322D7">
        <w:rPr>
          <w:rFonts w:eastAsia="Times New Roman"/>
          <w:color w:val="000000" w:themeColor="text1"/>
          <w:szCs w:val="24"/>
          <w:u w:color="000000" w:themeColor="text1"/>
        </w:rPr>
        <w:t xml:space="preserve"> threatens the safety of the applicant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14:paraId="6E38280F"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An application assistant may not assist or participate in the filing of an application that the application assistant knows:</w:t>
      </w:r>
    </w:p>
    <w:p w14:paraId="7B65B8F6"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ontains false or incorrect information; or</w:t>
      </w:r>
    </w:p>
    <w:p w14:paraId="0875BCC4" w14:textId="03814BCD"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t>f</w:t>
      </w:r>
      <w:r w:rsidRPr="008322D7">
        <w:rPr>
          <w:rFonts w:eastAsia="Times New Roman"/>
          <w:color w:val="000000" w:themeColor="text1"/>
          <w:szCs w:val="24"/>
          <w:u w:color="000000" w:themeColor="text1"/>
        </w:rPr>
        <w:t xml:space="preserve">alsely claims that disclosure of the address or mailing address </w:t>
      </w:r>
      <w:r w:rsidR="005B6D7E">
        <w:rPr>
          <w:rFonts w:eastAsia="Times New Roman"/>
          <w:color w:val="000000" w:themeColor="text1"/>
          <w:szCs w:val="24"/>
          <w:u w:color="000000" w:themeColor="text1"/>
        </w:rPr>
        <w:t xml:space="preserve">listed in the application </w:t>
      </w:r>
      <w:r w:rsidRPr="008322D7">
        <w:rPr>
          <w:rFonts w:eastAsia="Times New Roman"/>
          <w:color w:val="000000" w:themeColor="text1"/>
          <w:szCs w:val="24"/>
          <w:u w:color="000000" w:themeColor="text1"/>
        </w:rPr>
        <w:t>threatens the safety of the applicant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14:paraId="27D7675F" w14:textId="496A2EC9"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A person who violates the provisions of this item</w:t>
      </w:r>
      <w:r w:rsidRPr="008322D7">
        <w:rPr>
          <w:rFonts w:eastAsia="Times New Roman"/>
          <w:color w:val="000000" w:themeColor="text1"/>
          <w:szCs w:val="24"/>
          <w:u w:color="000000" w:themeColor="text1"/>
        </w:rPr>
        <w:t xml:space="preserve"> commits a Class C misdemeanor enumerated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100(C).</w:t>
      </w:r>
    </w:p>
    <w:p w14:paraId="0DA57BE2"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Certification for the program may be canceled if one or more of the following conditions apply:</w:t>
      </w:r>
    </w:p>
    <w:p w14:paraId="208E54CF" w14:textId="61B866CA"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(1)</w:t>
      </w:r>
      <w:r>
        <w:rPr>
          <w:rFonts w:eastAsia="Times New Roman"/>
          <w:color w:val="000000" w:themeColor="text1"/>
          <w:szCs w:val="24"/>
          <w:u w:color="000000" w:themeColor="text1"/>
        </w:rPr>
        <w:tab/>
      </w:r>
      <w:r w:rsidR="008B5804">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program participant obtains a name change, unless the program participant provides the Attorney General with documentation o</w:t>
      </w:r>
      <w:r>
        <w:rPr>
          <w:rFonts w:eastAsia="Times New Roman"/>
          <w:color w:val="000000" w:themeColor="text1"/>
          <w:szCs w:val="24"/>
          <w:u w:color="000000" w:themeColor="text1"/>
        </w:rPr>
        <w:t xml:space="preserve">f a legal name change within ten </w:t>
      </w:r>
      <w:r w:rsidRPr="008322D7">
        <w:rPr>
          <w:rFonts w:eastAsia="Times New Roman"/>
          <w:color w:val="000000" w:themeColor="text1"/>
          <w:szCs w:val="24"/>
          <w:u w:color="000000" w:themeColor="text1"/>
        </w:rPr>
        <w:t>business days of the name change;</w:t>
      </w:r>
    </w:p>
    <w:p w14:paraId="0F585C86" w14:textId="68C4B1B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there is a change in </w:t>
      </w:r>
      <w:r>
        <w:rPr>
          <w:rFonts w:eastAsia="Times New Roman"/>
          <w:color w:val="000000" w:themeColor="text1"/>
          <w:szCs w:val="24"/>
          <w:u w:color="000000" w:themeColor="text1"/>
        </w:rPr>
        <w:t xml:space="preserve">a </w:t>
      </w:r>
      <w:r w:rsidR="008B5804">
        <w:rPr>
          <w:rFonts w:eastAsia="Times New Roman"/>
          <w:color w:val="000000" w:themeColor="text1"/>
          <w:szCs w:val="24"/>
          <w:u w:color="000000" w:themeColor="text1"/>
        </w:rPr>
        <w:t>program participant</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residential street address from the </w:t>
      </w:r>
      <w:r>
        <w:rPr>
          <w:rFonts w:eastAsia="Times New Roman"/>
          <w:color w:val="000000" w:themeColor="text1"/>
          <w:szCs w:val="24"/>
          <w:u w:color="000000" w:themeColor="text1"/>
        </w:rPr>
        <w:t>address</w:t>
      </w:r>
      <w:r w:rsidRPr="008322D7">
        <w:rPr>
          <w:rFonts w:eastAsia="Times New Roman"/>
          <w:color w:val="000000" w:themeColor="text1"/>
          <w:szCs w:val="24"/>
          <w:u w:color="000000" w:themeColor="text1"/>
        </w:rPr>
        <w:t xml:space="preserve"> listed on the application, unless the program participant provides the A</w:t>
      </w:r>
      <w:r>
        <w:rPr>
          <w:rFonts w:eastAsia="Times New Roman"/>
          <w:color w:val="000000" w:themeColor="text1"/>
          <w:szCs w:val="24"/>
          <w:u w:color="000000" w:themeColor="text1"/>
        </w:rPr>
        <w:t xml:space="preserve">ttorney General with notice of </w:t>
      </w:r>
      <w:r w:rsidRPr="008322D7">
        <w:rPr>
          <w:rFonts w:eastAsia="Times New Roman"/>
          <w:color w:val="000000" w:themeColor="text1"/>
          <w:szCs w:val="24"/>
          <w:u w:color="000000" w:themeColor="text1"/>
        </w:rPr>
        <w:t>the change in such manner as the Attorney General provi</w:t>
      </w:r>
      <w:r>
        <w:rPr>
          <w:rFonts w:eastAsia="Times New Roman"/>
          <w:color w:val="000000" w:themeColor="text1"/>
          <w:szCs w:val="24"/>
          <w:u w:color="000000" w:themeColor="text1"/>
        </w:rPr>
        <w:t>des</w:t>
      </w:r>
      <w:r w:rsidRPr="008322D7">
        <w:rPr>
          <w:rFonts w:eastAsia="Times New Roman"/>
          <w:color w:val="000000" w:themeColor="text1"/>
          <w:szCs w:val="24"/>
          <w:u w:color="000000" w:themeColor="text1"/>
        </w:rPr>
        <w:t>; or</w:t>
      </w:r>
    </w:p>
    <w:p w14:paraId="4BE2338E" w14:textId="2EF2051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(3)</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applicant or program participant violate</w:t>
      </w:r>
      <w:r>
        <w:rPr>
          <w:rFonts w:eastAsia="Times New Roman"/>
          <w:color w:val="000000" w:themeColor="text1"/>
          <w:szCs w:val="24"/>
          <w:u w:color="000000" w:themeColor="text1"/>
        </w:rPr>
        <w:t>s subsection (B)(5)(a)</w:t>
      </w:r>
      <w:r w:rsidRPr="008322D7">
        <w:rPr>
          <w:rFonts w:eastAsia="Times New Roman"/>
          <w:color w:val="000000" w:themeColor="text1"/>
          <w:szCs w:val="24"/>
          <w:u w:color="000000" w:themeColor="text1"/>
        </w:rPr>
        <w:t>.</w:t>
      </w:r>
    </w:p>
    <w:p w14:paraId="3FE0B53D"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Notwithstanding the provisions of subsection (E), </w:t>
      </w:r>
      <w:r w:rsidRPr="008322D7">
        <w:rPr>
          <w:rFonts w:eastAsia="Times New Roman"/>
          <w:color w:val="000000" w:themeColor="text1"/>
          <w:szCs w:val="24"/>
          <w:u w:color="000000" w:themeColor="text1"/>
        </w:rPr>
        <w:t xml:space="preserve">state and local government agencies and the courts shall accept and use only the designated address as </w:t>
      </w:r>
      <w:r>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program participant’s address </w:t>
      </w:r>
      <w:r>
        <w:rPr>
          <w:rFonts w:eastAsia="Times New Roman"/>
          <w:color w:val="000000" w:themeColor="text1"/>
          <w:szCs w:val="24"/>
          <w:u w:color="000000" w:themeColor="text1"/>
        </w:rPr>
        <w:t>u</w:t>
      </w:r>
      <w:r w:rsidRPr="008322D7">
        <w:rPr>
          <w:rFonts w:eastAsia="Times New Roman"/>
          <w:color w:val="000000" w:themeColor="text1"/>
          <w:szCs w:val="24"/>
          <w:u w:color="000000" w:themeColor="text1"/>
        </w:rPr>
        <w:t>pon demonstration of a program participant’s certification in the program.</w:t>
      </w:r>
    </w:p>
    <w:p w14:paraId="2A95B92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As</w:t>
      </w:r>
      <w:r w:rsidRPr="008322D7">
        <w:rPr>
          <w:rFonts w:eastAsia="Times New Roman"/>
          <w:color w:val="000000" w:themeColor="text1"/>
          <w:szCs w:val="24"/>
          <w:u w:color="000000" w:themeColor="text1"/>
        </w:rPr>
        <w:t xml:space="preserve"> the Attorney General determines appropriate, </w:t>
      </w:r>
      <w:r>
        <w:rPr>
          <w:rFonts w:eastAsia="Times New Roman"/>
          <w:color w:val="000000" w:themeColor="text1"/>
          <w:szCs w:val="24"/>
          <w:u w:color="000000" w:themeColor="text1"/>
        </w:rPr>
        <w:t>he</w:t>
      </w:r>
      <w:r w:rsidRPr="008322D7">
        <w:rPr>
          <w:rFonts w:eastAsia="Times New Roman"/>
          <w:color w:val="000000" w:themeColor="text1"/>
          <w:szCs w:val="24"/>
          <w:u w:color="000000" w:themeColor="text1"/>
        </w:rPr>
        <w:t xml:space="preserve"> may make a program participant’s address or mailing address available for use by granting an exemption </w:t>
      </w:r>
      <w:r>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w:t>
      </w:r>
    </w:p>
    <w:p w14:paraId="4CECFEC2" w14:textId="77777777"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law enforcement agency</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commissioner or other chief administrator of a state or local government agency</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commissioner’s or administrator’s designee</w:t>
      </w:r>
      <w:r>
        <w:rPr>
          <w:rFonts w:eastAsia="Times New Roman"/>
          <w:color w:val="000000" w:themeColor="text1"/>
          <w:szCs w:val="24"/>
          <w:u w:color="000000" w:themeColor="text1"/>
        </w:rPr>
        <w:t>, if:</w:t>
      </w:r>
    </w:p>
    <w:p w14:paraId="3AF64067" w14:textId="24DA741A"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008C20C6">
        <w:rPr>
          <w:rFonts w:eastAsia="Times New Roman"/>
          <w:color w:val="000000" w:themeColor="text1"/>
          <w:szCs w:val="24"/>
          <w:u w:color="000000" w:themeColor="text1"/>
        </w:rPr>
        <w:t>the</w:t>
      </w:r>
      <w:r w:rsidR="008C20C6"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agency has a bona fide statutory, administrative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w:t>
      </w:r>
      <w:r w:rsidR="008B5804">
        <w:rPr>
          <w:rFonts w:eastAsia="Times New Roman"/>
          <w:color w:val="000000" w:themeColor="text1"/>
          <w:szCs w:val="24"/>
          <w:u w:color="000000" w:themeColor="text1"/>
        </w:rPr>
        <w:t>need</w:t>
      </w:r>
      <w:r w:rsidR="008B5804"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for the program participant’s address or mailing address such that the agency is unable to fulfill its statutory duties and obligations without the address or mailing address; and</w:t>
      </w:r>
    </w:p>
    <w:p w14:paraId="141186C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program participant’s address or mailing address will be used only for</w:t>
      </w:r>
      <w:r>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those statutory, administrative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purposes and otherwise will be kept under seal and </w:t>
      </w:r>
      <w:r>
        <w:rPr>
          <w:rFonts w:eastAsia="Times New Roman"/>
          <w:color w:val="000000" w:themeColor="text1"/>
          <w:szCs w:val="24"/>
          <w:u w:color="000000" w:themeColor="text1"/>
        </w:rPr>
        <w:t>excluded from public inspection; or</w:t>
      </w:r>
    </w:p>
    <w:p w14:paraId="7F6C9EE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8322D7">
        <w:rPr>
          <w:rFonts w:eastAsia="Times New Roman"/>
          <w:bCs/>
          <w:color w:val="000000" w:themeColor="text1"/>
          <w:szCs w:val="24"/>
          <w:u w:color="000000" w:themeColor="text1"/>
        </w:rPr>
        <w:t>(</w:t>
      </w:r>
      <w:r>
        <w:rPr>
          <w:rFonts w:eastAsia="Times New Roman"/>
          <w:bCs/>
          <w:color w:val="000000" w:themeColor="text1"/>
          <w:szCs w:val="24"/>
          <w:u w:color="000000" w:themeColor="text1"/>
        </w:rPr>
        <w:t>2</w:t>
      </w:r>
      <w:r w:rsidRPr="008322D7">
        <w:rPr>
          <w:rFonts w:eastAsia="Times New Roman"/>
          <w:bCs/>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a person identified in a court order, </w:t>
      </w:r>
      <w:r>
        <w:rPr>
          <w:rFonts w:eastAsia="Times New Roman"/>
          <w:color w:val="000000" w:themeColor="text1"/>
          <w:szCs w:val="24"/>
          <w:u w:color="000000" w:themeColor="text1"/>
        </w:rPr>
        <w:t xml:space="preserve">if the Attorney General receives a court order that specifically orders the </w:t>
      </w:r>
      <w:r w:rsidRPr="008322D7">
        <w:rPr>
          <w:rFonts w:eastAsia="Times New Roman"/>
          <w:color w:val="000000" w:themeColor="text1"/>
          <w:szCs w:val="24"/>
          <w:u w:color="000000" w:themeColor="text1"/>
        </w:rPr>
        <w:t>disclosure of a particular program participant’s address and mailing address and the reasons stated for the disclosure.</w:t>
      </w:r>
    </w:p>
    <w:p w14:paraId="0519654E" w14:textId="34BA41E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w:t>
      </w:r>
      <w:r w:rsidR="00F83760">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w:t>
      </w:r>
      <w:r>
        <w:rPr>
          <w:rFonts w:eastAsia="Times New Roman"/>
          <w:bCs/>
          <w:color w:val="000000" w:themeColor="text1"/>
          <w:szCs w:val="24"/>
          <w:u w:color="000000" w:themeColor="text1"/>
        </w:rPr>
        <w:tab/>
      </w:r>
      <w:r w:rsidR="008B5804">
        <w:rPr>
          <w:rFonts w:eastAsia="Times New Roman"/>
          <w:color w:val="000000" w:themeColor="text1"/>
          <w:szCs w:val="24"/>
          <w:u w:color="000000" w:themeColor="text1"/>
        </w:rPr>
        <w:t>A</w:t>
      </w:r>
      <w:r w:rsidR="008B5804"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pr</w:t>
      </w:r>
      <w:r>
        <w:rPr>
          <w:rFonts w:eastAsia="Times New Roman"/>
          <w:color w:val="000000" w:themeColor="text1"/>
          <w:szCs w:val="24"/>
          <w:u w:color="000000" w:themeColor="text1"/>
        </w:rPr>
        <w:t>ogram participant’s application and</w:t>
      </w:r>
      <w:r w:rsidRPr="008322D7">
        <w:rPr>
          <w:rFonts w:eastAsia="Times New Roman"/>
          <w:color w:val="000000" w:themeColor="text1"/>
          <w:szCs w:val="24"/>
          <w:u w:color="000000" w:themeColor="text1"/>
        </w:rPr>
        <w:t xml:space="preserve"> supporting materials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program’s state e</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mail account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are not public record</w:t>
      </w:r>
      <w:r>
        <w:rPr>
          <w:rFonts w:eastAsia="Times New Roman"/>
          <w:color w:val="000000" w:themeColor="text1"/>
          <w:szCs w:val="24"/>
          <w:u w:color="000000" w:themeColor="text1"/>
        </w:rPr>
        <w:t xml:space="preserve"> pursuant to Chapter 4, Title 30, the Freedom of Information Act,</w:t>
      </w:r>
      <w:r w:rsidRPr="008322D7">
        <w:rPr>
          <w:rFonts w:eastAsia="Times New Roman"/>
          <w:color w:val="000000" w:themeColor="text1"/>
          <w:szCs w:val="24"/>
          <w:u w:color="000000" w:themeColor="text1"/>
        </w:rPr>
        <w:t xml:space="preserve"> and must be kept confidential by the Attorney General.</w:t>
      </w:r>
    </w:p>
    <w:p w14:paraId="3A502333" w14:textId="53FBB25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sidR="00F83760">
        <w:rPr>
          <w:rFonts w:eastAsia="Times New Roman"/>
          <w:color w:val="000000" w:themeColor="text1"/>
          <w:szCs w:val="24"/>
          <w:u w:color="000000" w:themeColor="text1"/>
        </w:rPr>
        <w:t>G</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his employees, application assistance agencies or organizations designated under</w:t>
      </w:r>
      <w:r>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this section, and the employees or volunteers of such agencies or organizations shall not be liable for any injury, loss, or damage resulting from any act or omission under this section, except </w:t>
      </w:r>
      <w:r w:rsidR="008B5804">
        <w:rPr>
          <w:rFonts w:eastAsia="Times New Roman"/>
          <w:color w:val="000000" w:themeColor="text1"/>
          <w:szCs w:val="24"/>
          <w:u w:color="000000" w:themeColor="text1"/>
        </w:rPr>
        <w:t>if</w:t>
      </w:r>
      <w:r w:rsidR="008B5804" w:rsidRPr="008322D7">
        <w:rPr>
          <w:rFonts w:eastAsia="Times New Roman"/>
          <w:color w:val="000000" w:themeColor="text1"/>
          <w:szCs w:val="24"/>
          <w:u w:color="000000" w:themeColor="text1"/>
        </w:rPr>
        <w:t xml:space="preserve"> </w:t>
      </w:r>
      <w:r w:rsidR="008C20C6">
        <w:rPr>
          <w:rFonts w:eastAsia="Times New Roman"/>
          <w:color w:val="000000" w:themeColor="text1"/>
          <w:szCs w:val="24"/>
          <w:u w:color="000000" w:themeColor="text1"/>
        </w:rPr>
        <w:t>the</w:t>
      </w:r>
      <w:r w:rsidR="008C20C6"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injury, loss, or damage is caused by an act or omission </w:t>
      </w:r>
      <w:r>
        <w:rPr>
          <w:rFonts w:eastAsia="Times New Roman"/>
          <w:color w:val="000000" w:themeColor="text1"/>
          <w:szCs w:val="24"/>
          <w:u w:color="000000" w:themeColor="text1"/>
        </w:rPr>
        <w:t>pursuant to</w:t>
      </w:r>
      <w:r w:rsidRPr="008322D7">
        <w:rPr>
          <w:rFonts w:eastAsia="Times New Roman"/>
          <w:color w:val="000000" w:themeColor="text1"/>
          <w:szCs w:val="24"/>
          <w:u w:color="000000" w:themeColor="text1"/>
        </w:rPr>
        <w:t xml:space="preserve"> this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ection that is criminal, grossly negligent, intentional, or willful. The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asserts this immunity under Section 15</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78</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Pr>
          <w:rFonts w:eastAsia="Times New Roman"/>
          <w:color w:val="000000" w:themeColor="text1"/>
          <w:szCs w:val="24"/>
          <w:u w:color="000000" w:themeColor="text1"/>
        </w:rPr>
        <w:t>.</w:t>
      </w:r>
    </w:p>
    <w:p w14:paraId="2F632868" w14:textId="235812BE" w:rsidR="00B36079"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22D7">
        <w:rPr>
          <w:rFonts w:eastAsia="Times New Roman"/>
          <w:color w:val="000000" w:themeColor="text1"/>
          <w:szCs w:val="24"/>
          <w:u w:color="000000" w:themeColor="text1"/>
        </w:rPr>
        <w:tab/>
        <w:t>(</w:t>
      </w:r>
      <w:r w:rsidR="00F83760">
        <w:rPr>
          <w:rFonts w:eastAsia="Times New Roman"/>
          <w:color w:val="000000" w:themeColor="text1"/>
          <w:szCs w:val="24"/>
          <w:u w:color="000000" w:themeColor="text1"/>
        </w:rPr>
        <w:t>H</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This section does not create, and shall not be construed </w:t>
      </w:r>
      <w:r>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 xml:space="preserve"> creat</w:t>
      </w:r>
      <w:r>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 xml:space="preserve">, a new cause of action </w:t>
      </w:r>
      <w:r>
        <w:rPr>
          <w:rFonts w:eastAsia="Times New Roman"/>
          <w:color w:val="000000" w:themeColor="text1"/>
          <w:szCs w:val="24"/>
          <w:u w:color="000000" w:themeColor="text1"/>
        </w:rPr>
        <w:t>or</w:t>
      </w:r>
      <w:r w:rsidRPr="008322D7">
        <w:rPr>
          <w:rFonts w:eastAsia="Times New Roman"/>
          <w:color w:val="000000" w:themeColor="text1"/>
          <w:szCs w:val="24"/>
          <w:u w:color="000000" w:themeColor="text1"/>
        </w:rPr>
        <w:t xml:space="preserve"> substantive legal right against the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or an officer or employee thereof.</w:t>
      </w:r>
      <w:r>
        <w:rPr>
          <w:rFonts w:eastAsia="Times New Roman"/>
          <w:color w:val="000000" w:themeColor="text1"/>
          <w:szCs w:val="24"/>
          <w:u w:color="000000" w:themeColor="text1"/>
        </w:rPr>
        <w:t>”</w:t>
      </w:r>
    </w:p>
    <w:p w14:paraId="0A11DF33"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4633D" w14:textId="75D69A6C" w:rsidR="008221FE"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4208">
        <w:rPr>
          <w:rFonts w:eastAsia="Times New Roman"/>
        </w:rPr>
        <w:t>2</w:t>
      </w:r>
      <w:r>
        <w:rPr>
          <w:rFonts w:eastAsia="Times New Roman"/>
        </w:rPr>
        <w:t>.</w:t>
      </w:r>
      <w:r>
        <w:rPr>
          <w:rFonts w:eastAsia="Times New Roman"/>
        </w:rPr>
        <w:tab/>
      </w:r>
      <w:r w:rsidR="008221FE">
        <w:rPr>
          <w:rFonts w:eastAsia="Times New Roman"/>
        </w:rPr>
        <w:t>Section 16-1-100(C) of the 1976 Code is amended by adding</w:t>
      </w:r>
      <w:r w:rsidR="00380060">
        <w:rPr>
          <w:rFonts w:eastAsia="Times New Roman"/>
        </w:rPr>
        <w:t xml:space="preserve"> at the end</w:t>
      </w:r>
      <w:r w:rsidR="008221FE">
        <w:rPr>
          <w:rFonts w:eastAsia="Times New Roman"/>
        </w:rPr>
        <w:t>:</w:t>
      </w:r>
    </w:p>
    <w:p w14:paraId="72EECBE0" w14:textId="77777777" w:rsidR="008221FE"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24E80" w14:textId="1AEFEF58" w:rsidR="008221FE" w:rsidRDefault="00F36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“16-25-130 Knowingly f</w:t>
      </w:r>
      <w:r w:rsidR="008221FE">
        <w:rPr>
          <w:rFonts w:eastAsia="Times New Roman"/>
        </w:rPr>
        <w:t>alsif</w:t>
      </w:r>
      <w:r>
        <w:rPr>
          <w:rFonts w:eastAsia="Times New Roman"/>
        </w:rPr>
        <w:t>ying</w:t>
      </w:r>
      <w:r w:rsidR="008221FE">
        <w:rPr>
          <w:rFonts w:eastAsia="Times New Roman"/>
        </w:rPr>
        <w:t xml:space="preserve"> </w:t>
      </w:r>
      <w:r w:rsidR="00FD36DF">
        <w:rPr>
          <w:rFonts w:eastAsia="Times New Roman"/>
        </w:rPr>
        <w:t xml:space="preserve">an application </w:t>
      </w:r>
      <w:r w:rsidR="008221FE">
        <w:rPr>
          <w:rFonts w:eastAsia="Times New Roman"/>
        </w:rPr>
        <w:t>to the address confidentiality program”</w:t>
      </w:r>
    </w:p>
    <w:p w14:paraId="2052CFBE" w14:textId="77777777" w:rsidR="008221FE"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C4A97" w14:textId="4A01AD73" w:rsidR="00B36079" w:rsidRPr="00522CE0"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B36079">
        <w:rPr>
          <w:rFonts w:eastAsia="Times New Roman"/>
        </w:rPr>
        <w:t>This act takes effect upon approval by the Governor.</w:t>
      </w:r>
    </w:p>
    <w:p w14:paraId="79EE4138" w14:textId="6AC13538" w:rsidR="00CD2778" w:rsidRDefault="008B28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6ABCC5" w14:textId="77777777" w:rsidR="00EE37D6" w:rsidRDefault="00EE37D6" w:rsidP="00EE37D6">
      <w:pPr>
        <w:suppressAutoHyphens/>
        <w:jc w:val="both"/>
        <w:rPr>
          <w:rFonts w:eastAsia="Times New Roman"/>
        </w:rPr>
      </w:pPr>
    </w:p>
    <w:sectPr w:rsidR="00EE37D6" w:rsidSect="00EE37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A8977" w14:textId="77777777" w:rsidR="00FD36DF" w:rsidRDefault="00FD36DF" w:rsidP="00522CE0">
      <w:r>
        <w:separator/>
      </w:r>
    </w:p>
  </w:endnote>
  <w:endnote w:type="continuationSeparator" w:id="0">
    <w:p w14:paraId="32761A74" w14:textId="77777777" w:rsidR="00FD36DF" w:rsidRDefault="00FD36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D2DBF7-6BCA-415E-B322-D05774CC6459}"/>
    <w:embedBold r:id="rId2" w:fontKey="{E7579FA6-1CDA-4684-A294-24FC0FECFA03}"/>
  </w:font>
  <w:font w:name="Calibri">
    <w:panose1 w:val="020F0502020204030204"/>
    <w:charset w:val="00"/>
    <w:family w:val="swiss"/>
    <w:pitch w:val="variable"/>
    <w:sig w:usb0="E4002EFF" w:usb1="C000247B" w:usb2="00000009" w:usb3="00000000" w:csb0="000001FF" w:csb1="00000000"/>
    <w:embedRegular r:id="rId3" w:fontKey="{825371ED-9AA7-4CFD-81AF-F3FE4E53E496}"/>
    <w:embedBold r:id="rId4" w:fontKey="{EC017549-6EC3-4F6B-A569-BBDFC01EBABC}"/>
  </w:font>
  <w:font w:name="Segoe UI">
    <w:panose1 w:val="020B0502040204020203"/>
    <w:charset w:val="00"/>
    <w:family w:val="swiss"/>
    <w:pitch w:val="variable"/>
    <w:sig w:usb0="E4002EFF" w:usb1="C000E47F" w:usb2="00000009" w:usb3="00000000" w:csb0="000001FF" w:csb1="00000000"/>
    <w:embedRegular r:id="rId5" w:fontKey="{05E78982-81DE-4EBE-B0E0-21A2E353DF25}"/>
  </w:font>
  <w:font w:name="Cambria">
    <w:panose1 w:val="02040503050406030204"/>
    <w:charset w:val="00"/>
    <w:family w:val="roman"/>
    <w:pitch w:val="variable"/>
    <w:sig w:usb0="E00006FF" w:usb1="420024FF" w:usb2="02000000" w:usb3="00000000" w:csb0="0000019F" w:csb1="00000000"/>
    <w:embedRegular r:id="rId6" w:fontKey="{70C73235-40F0-4344-B9D2-86096C88DE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68CD8" w14:textId="3F765050" w:rsidR="00CD2778" w:rsidRPr="00EE37D6" w:rsidRDefault="00EE37D6" w:rsidP="00EE37D6">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69F82" w14:textId="77777777" w:rsidR="00FD36DF" w:rsidRDefault="00FD36DF" w:rsidP="00522CE0">
      <w:r>
        <w:separator/>
      </w:r>
    </w:p>
  </w:footnote>
  <w:footnote w:type="continuationSeparator" w:id="0">
    <w:p w14:paraId="7F95870C" w14:textId="77777777" w:rsidR="00FD36DF" w:rsidRDefault="00FD36DF"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 Moffitt">
    <w15:presenceInfo w15:providerId="None" w15:userId="Ken Moffi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OME.KMM.KS"/>
    <w:docVar w:name="CoverAttorneyInitials" w:val="KMM"/>
    <w:docVar w:name="CoverAttorneyLastName" w:val="Moffitt"/>
    <w:docVar w:name="CoverBillType" w:val="b"/>
    <w:docVar w:name="CoverSenator" w:val="KS"/>
    <w:docVar w:name="dvBillNumber" w:val="223"/>
    <w:docVar w:name="dvBillNumberPrefix" w:val="S. "/>
    <w:docVar w:name="dvOriginalBody" w:val="Senate"/>
    <w:docVar w:name="fulldraftpath" w:val="L:\S-RES\KS\003DOME.KMM.KS.DOCX"/>
    <w:docVar w:name="NameofBody" w:val="S"/>
    <w:docVar w:name="vgroup2" w:val="S-RES"/>
  </w:docVars>
  <w:rsids>
    <w:rsidRoot w:val="00B36079"/>
    <w:rsid w:val="00042AC1"/>
    <w:rsid w:val="00046516"/>
    <w:rsid w:val="00072458"/>
    <w:rsid w:val="0007601D"/>
    <w:rsid w:val="000A0C2F"/>
    <w:rsid w:val="000B0720"/>
    <w:rsid w:val="000B5EAF"/>
    <w:rsid w:val="001315B2"/>
    <w:rsid w:val="00161A0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6617"/>
    <w:rsid w:val="00380060"/>
    <w:rsid w:val="00383247"/>
    <w:rsid w:val="003D6E2B"/>
    <w:rsid w:val="003E7597"/>
    <w:rsid w:val="00413EBF"/>
    <w:rsid w:val="0044020F"/>
    <w:rsid w:val="00450668"/>
    <w:rsid w:val="00454138"/>
    <w:rsid w:val="004813A2"/>
    <w:rsid w:val="004952FA"/>
    <w:rsid w:val="004B6A22"/>
    <w:rsid w:val="004D7F37"/>
    <w:rsid w:val="004F53E2"/>
    <w:rsid w:val="00522CE0"/>
    <w:rsid w:val="00541951"/>
    <w:rsid w:val="00565148"/>
    <w:rsid w:val="00570403"/>
    <w:rsid w:val="00577450"/>
    <w:rsid w:val="00593361"/>
    <w:rsid w:val="005A413B"/>
    <w:rsid w:val="005A5017"/>
    <w:rsid w:val="005A648C"/>
    <w:rsid w:val="005B6D7E"/>
    <w:rsid w:val="005F07AC"/>
    <w:rsid w:val="005F1745"/>
    <w:rsid w:val="00663383"/>
    <w:rsid w:val="006A1802"/>
    <w:rsid w:val="006C0CBB"/>
    <w:rsid w:val="006C74EA"/>
    <w:rsid w:val="006F56CF"/>
    <w:rsid w:val="00720D40"/>
    <w:rsid w:val="007318D4"/>
    <w:rsid w:val="00765784"/>
    <w:rsid w:val="00774925"/>
    <w:rsid w:val="007A4390"/>
    <w:rsid w:val="007E5CB7"/>
    <w:rsid w:val="008221FE"/>
    <w:rsid w:val="008314D2"/>
    <w:rsid w:val="00870F6F"/>
    <w:rsid w:val="008B280A"/>
    <w:rsid w:val="008B2F42"/>
    <w:rsid w:val="008B5804"/>
    <w:rsid w:val="008C20C6"/>
    <w:rsid w:val="008C3697"/>
    <w:rsid w:val="008E185F"/>
    <w:rsid w:val="008F023B"/>
    <w:rsid w:val="009043B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6079"/>
    <w:rsid w:val="00B41A8B"/>
    <w:rsid w:val="00B5790D"/>
    <w:rsid w:val="00B945C5"/>
    <w:rsid w:val="00BA20EA"/>
    <w:rsid w:val="00BB5AFC"/>
    <w:rsid w:val="00BC026E"/>
    <w:rsid w:val="00BC0A56"/>
    <w:rsid w:val="00C04208"/>
    <w:rsid w:val="00C45366"/>
    <w:rsid w:val="00C57023"/>
    <w:rsid w:val="00C74052"/>
    <w:rsid w:val="00CB187A"/>
    <w:rsid w:val="00CC0EC7"/>
    <w:rsid w:val="00CC251A"/>
    <w:rsid w:val="00CD277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7D6"/>
    <w:rsid w:val="00F0234A"/>
    <w:rsid w:val="00F05CF2"/>
    <w:rsid w:val="00F363DC"/>
    <w:rsid w:val="00F51241"/>
    <w:rsid w:val="00F52959"/>
    <w:rsid w:val="00F55884"/>
    <w:rsid w:val="00F83760"/>
    <w:rsid w:val="00FB7F01"/>
    <w:rsid w:val="00FC0D36"/>
    <w:rsid w:val="00FC3A2B"/>
    <w:rsid w:val="00FD36D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C2B6A1"/>
  <w15:docId w15:val="{17A2126D-8D4C-409F-9A1B-F4288881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3E2"/>
    <w:rPr>
      <w:rFonts w:ascii="Segoe UI" w:hAnsi="Segoe UI" w:cs="Segoe UI"/>
      <w:sz w:val="18"/>
      <w:szCs w:val="18"/>
    </w:rPr>
  </w:style>
  <w:style w:type="character" w:styleId="CommentReference">
    <w:name w:val="annotation reference"/>
    <w:basedOn w:val="DefaultParagraphFont"/>
    <w:uiPriority w:val="99"/>
    <w:semiHidden/>
    <w:unhideWhenUsed/>
    <w:rsid w:val="005B6D7E"/>
    <w:rPr>
      <w:sz w:val="16"/>
      <w:szCs w:val="16"/>
    </w:rPr>
  </w:style>
  <w:style w:type="paragraph" w:styleId="CommentText">
    <w:name w:val="annotation text"/>
    <w:basedOn w:val="Normal"/>
    <w:link w:val="CommentTextChar"/>
    <w:uiPriority w:val="99"/>
    <w:semiHidden/>
    <w:unhideWhenUsed/>
    <w:rsid w:val="005B6D7E"/>
    <w:rPr>
      <w:sz w:val="20"/>
      <w:szCs w:val="20"/>
    </w:rPr>
  </w:style>
  <w:style w:type="character" w:customStyle="1" w:styleId="CommentTextChar">
    <w:name w:val="Comment Text Char"/>
    <w:basedOn w:val="DefaultParagraphFont"/>
    <w:link w:val="CommentText"/>
    <w:uiPriority w:val="99"/>
    <w:semiHidden/>
    <w:rsid w:val="005B6D7E"/>
    <w:rPr>
      <w:sz w:val="20"/>
      <w:szCs w:val="20"/>
    </w:rPr>
  </w:style>
  <w:style w:type="paragraph" w:styleId="CommentSubject">
    <w:name w:val="annotation subject"/>
    <w:basedOn w:val="CommentText"/>
    <w:next w:val="CommentText"/>
    <w:link w:val="CommentSubjectChar"/>
    <w:uiPriority w:val="99"/>
    <w:semiHidden/>
    <w:unhideWhenUsed/>
    <w:rsid w:val="005B6D7E"/>
    <w:rPr>
      <w:b/>
      <w:bCs/>
    </w:rPr>
  </w:style>
  <w:style w:type="character" w:customStyle="1" w:styleId="CommentSubjectChar">
    <w:name w:val="Comment Subject Char"/>
    <w:basedOn w:val="CommentTextChar"/>
    <w:link w:val="CommentSubject"/>
    <w:uiPriority w:val="99"/>
    <w:semiHidden/>
    <w:rsid w:val="005B6D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69DD2-46E2-4F8D-A526-3D3091AC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1227</Words>
  <Characters>6718</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223 Text of Previous Version (Dec. 9, 2020) - South Carolina Legislature Online</dc:title>
  <dc:subject/>
  <dc:creator>Rebecca Landau</dc:creator>
  <cp:keywords/>
  <dc:description/>
  <cp:lastModifiedBy>Sade Wilson</cp:lastModifiedBy>
  <cp:revision>2</cp:revision>
  <dcterms:created xsi:type="dcterms:W3CDTF">2020-12-12T03:28:00Z</dcterms:created>
  <dcterms:modified xsi:type="dcterms:W3CDTF">2020-12-12T03:28:00Z</dcterms:modified>
</cp:coreProperties>
</file>