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64AD92" w14:textId="77777777" w:rsidR="00994E4A" w:rsidRPr="00522CE0" w:rsidRDefault="00994E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6729279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0E01B0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078BEB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3396C0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CF1A0C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CB0FB0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9A4EF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6D478BA" w14:textId="77777777" w:rsidR="00522CE0" w:rsidRPr="008F023B" w:rsidRDefault="00522CE0" w:rsidP="00994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34CFE">
        <w:rPr>
          <w:rFonts w:eastAsia="Times New Roman"/>
          <w:b/>
          <w:sz w:val="30"/>
          <w:szCs w:val="30"/>
        </w:rPr>
        <w:t>BILL</w:t>
      </w:r>
    </w:p>
    <w:p w14:paraId="5028627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575D68" w14:textId="4F9F10B3" w:rsidR="00522CE0" w:rsidRPr="00522CE0" w:rsidRDefault="001E13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EXTEND THE PROVISIONS OF THE SOUTH CAROLINA ABANDONED BUILDINGS REVITALIZATION ACT</w:t>
      </w:r>
      <w:r w:rsidR="00BA269E">
        <w:rPr>
          <w:rFonts w:eastAsia="Times New Roman"/>
        </w:rPr>
        <w:t>,</w:t>
      </w:r>
      <w:r>
        <w:rPr>
          <w:rFonts w:eastAsia="Times New Roman"/>
        </w:rPr>
        <w:t xml:space="preserve"> AS CONTAINED IN CHAPTER 67, TITLE 12 OF THE 1976 CODE</w:t>
      </w:r>
      <w:r w:rsidR="00BA269E">
        <w:rPr>
          <w:rFonts w:eastAsia="Times New Roman"/>
        </w:rPr>
        <w:t>,</w:t>
      </w:r>
      <w:r>
        <w:rPr>
          <w:rFonts w:eastAsia="Times New Roman"/>
        </w:rPr>
        <w:t xml:space="preserve"> UNTIL DECEMBER 31, </w:t>
      </w:r>
      <w:r w:rsidR="009D3C2A">
        <w:rPr>
          <w:rFonts w:eastAsia="Times New Roman"/>
        </w:rPr>
        <w:t>2025</w:t>
      </w:r>
      <w:r>
        <w:rPr>
          <w:rFonts w:eastAsia="Times New Roman"/>
        </w:rPr>
        <w:t>.</w:t>
      </w:r>
    </w:p>
    <w:p w14:paraId="0AA72C43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4A59B2C6" w14:textId="77777777" w:rsidR="00D34CFE" w:rsidRDefault="00D34C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6E2C24C0" w14:textId="77777777" w:rsidR="00D34CFE" w:rsidRDefault="00D34C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E8ADD40" w14:textId="5BED1DE6" w:rsidR="00D34CFE" w:rsidRDefault="00D34C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E1341">
        <w:rPr>
          <w:rFonts w:eastAsia="Times New Roman"/>
        </w:rPr>
        <w:t xml:space="preserve">Notwithstanding SECTION 1.B. of Act 57 of 2013, the provisions of Chapter 67, Title 12 of the 1976 Code are repealed on December 31, </w:t>
      </w:r>
      <w:r w:rsidR="009D3C2A">
        <w:rPr>
          <w:rFonts w:eastAsia="Times New Roman"/>
        </w:rPr>
        <w:t>2025</w:t>
      </w:r>
      <w:r w:rsidR="001E1341">
        <w:rPr>
          <w:rFonts w:eastAsia="Times New Roman"/>
        </w:rPr>
        <w:t>.</w:t>
      </w:r>
    </w:p>
    <w:p w14:paraId="2056B1B3" w14:textId="77777777" w:rsidR="00D34CFE" w:rsidRDefault="00D34C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EBE483" w14:textId="77777777" w:rsidR="00D34CFE" w:rsidRPr="00522CE0" w:rsidRDefault="00D34C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E134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03179E7A" w14:textId="3F618F49" w:rsidR="00ED3AAD" w:rsidRDefault="00FF411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235C03A9" w14:textId="77777777" w:rsidR="00994E4A" w:rsidRDefault="00994E4A" w:rsidP="00994E4A">
      <w:pPr>
        <w:suppressAutoHyphens/>
        <w:jc w:val="both"/>
        <w:rPr>
          <w:rFonts w:eastAsia="Times New Roman"/>
        </w:rPr>
      </w:pPr>
    </w:p>
    <w:sectPr w:rsidR="00994E4A" w:rsidSect="00994E4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02AA66" w14:textId="77777777" w:rsidR="00D34CFE" w:rsidRDefault="00D34CFE" w:rsidP="00522CE0">
      <w:r>
        <w:separator/>
      </w:r>
    </w:p>
  </w:endnote>
  <w:endnote w:type="continuationSeparator" w:id="0">
    <w:p w14:paraId="2EAAE43E" w14:textId="77777777" w:rsidR="00D34CFE" w:rsidRDefault="00D34CF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4506E9C-75B4-4061-A34D-38193B5A37AD}"/>
    <w:embedBold r:id="rId2" w:fontKey="{A6725905-25D3-41D7-ABCC-E637600F6EF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1D9D4C3-5C58-4A1D-970F-FFDFFD9051A0}"/>
    <w:embedBold r:id="rId4" w:fontKey="{6FCE4137-659B-4BBE-8349-84A1A73F825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8A7D077-E534-4413-B18A-30198644F7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93A6997-9514-4D2B-B3DF-890D892C37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5FE563" w14:textId="0AB9D608" w:rsidR="00ED3AAD" w:rsidRPr="00994E4A" w:rsidRDefault="00994E4A" w:rsidP="00994E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A2D1EF" w14:textId="77777777" w:rsidR="00D34CFE" w:rsidRDefault="00D34CFE" w:rsidP="00522CE0">
      <w:r>
        <w:separator/>
      </w:r>
    </w:p>
  </w:footnote>
  <w:footnote w:type="continuationSeparator" w:id="0">
    <w:p w14:paraId="14E5B56F" w14:textId="77777777" w:rsidR="00D34CFE" w:rsidRDefault="00D34CF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SC A.KMM.SFT"/>
    <w:docVar w:name="CoverAttorneyInitials" w:val="KMM"/>
    <w:docVar w:name="CoverAttorneyLastName" w:val="Moffitt"/>
    <w:docVar w:name="CoverBillType" w:val="b"/>
    <w:docVar w:name="CoverSenator" w:val="SFT"/>
    <w:docVar w:name="dvBillNumber" w:val="271"/>
    <w:docVar w:name="dvBillNumberPrefix" w:val="S. "/>
    <w:docVar w:name="dvOriginalBody" w:val="Senate"/>
    <w:docVar w:name="fulldraftpath" w:val="L:\S-RES\SFT\002SC A.KMM.SFT.DOCX"/>
    <w:docVar w:name="NameofBody" w:val="S"/>
    <w:docVar w:name="vgroup2" w:val="S-RES"/>
  </w:docVars>
  <w:rsids>
    <w:rsidRoot w:val="00D34CFE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40A3"/>
    <w:rsid w:val="00186AC9"/>
    <w:rsid w:val="00197DF1"/>
    <w:rsid w:val="001B3DD9"/>
    <w:rsid w:val="001B7E5D"/>
    <w:rsid w:val="001D3BAC"/>
    <w:rsid w:val="001E1341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73F"/>
    <w:rsid w:val="008E185F"/>
    <w:rsid w:val="008F023B"/>
    <w:rsid w:val="00903A84"/>
    <w:rsid w:val="00904E16"/>
    <w:rsid w:val="009162B3"/>
    <w:rsid w:val="00927C62"/>
    <w:rsid w:val="00983951"/>
    <w:rsid w:val="00984124"/>
    <w:rsid w:val="00984640"/>
    <w:rsid w:val="00994E4A"/>
    <w:rsid w:val="00995C37"/>
    <w:rsid w:val="009C118A"/>
    <w:rsid w:val="009D3C2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A269E"/>
    <w:rsid w:val="00BB5AFC"/>
    <w:rsid w:val="00BC026E"/>
    <w:rsid w:val="00BC0A56"/>
    <w:rsid w:val="00C45366"/>
    <w:rsid w:val="00C57023"/>
    <w:rsid w:val="00C60056"/>
    <w:rsid w:val="00C74052"/>
    <w:rsid w:val="00C9526D"/>
    <w:rsid w:val="00CB187A"/>
    <w:rsid w:val="00CC0EC7"/>
    <w:rsid w:val="00CC251A"/>
    <w:rsid w:val="00CF2C98"/>
    <w:rsid w:val="00D1088B"/>
    <w:rsid w:val="00D1286F"/>
    <w:rsid w:val="00D14DE6"/>
    <w:rsid w:val="00D156D2"/>
    <w:rsid w:val="00D34CFE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3AAD"/>
    <w:rsid w:val="00F0234A"/>
    <w:rsid w:val="00F05CF2"/>
    <w:rsid w:val="00F51241"/>
    <w:rsid w:val="00F52959"/>
    <w:rsid w:val="00F55884"/>
    <w:rsid w:val="00FB6698"/>
    <w:rsid w:val="00FB7F01"/>
    <w:rsid w:val="00FC0D36"/>
    <w:rsid w:val="00FC3A2B"/>
    <w:rsid w:val="00FE6467"/>
    <w:rsid w:val="00FF4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F2EF49C"/>
  <w15:docId w15:val="{7740AD71-8A16-483C-A84F-9834559A0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BA26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269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26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26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269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26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6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388</Characters>
  <Application>Microsoft Office Word</Application>
  <DocSecurity>0</DocSecurity>
  <Lines>24</Lines>
  <Paragraphs>6</Paragraphs>
  <ScaleCrop>false</ScaleCrop>
  <Company> </Company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271 Text of Previous Version (Dec. 9, 2020) - South Carolina Legislature Online</dc:title>
  <dc:subject/>
  <dc:creator>Rebecca Landau</dc:creator>
  <cp:keywords/>
  <dc:description/>
  <cp:lastModifiedBy>Sade Wilson</cp:lastModifiedBy>
  <cp:revision>2</cp:revision>
  <dcterms:created xsi:type="dcterms:W3CDTF">2020-12-12T03:56:00Z</dcterms:created>
  <dcterms:modified xsi:type="dcterms:W3CDTF">2020-12-12T03:56:00Z</dcterms:modified>
</cp:coreProperties>
</file>