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BA2A59" w14:textId="771B895A" w:rsidR="00096DFB" w:rsidRDefault="0009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767126EC" w14:textId="3362BCA8" w:rsidR="00096DFB" w:rsidRPr="00096DFB" w:rsidRDefault="0009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3FB1C77" w14:textId="42275B08" w:rsidR="00096DFB" w:rsidRDefault="0009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53DF87" w14:textId="169905C7" w:rsidR="00096DFB" w:rsidRDefault="001766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077F6F93" w14:textId="0DB94B05" w:rsidR="001766F7" w:rsidRDefault="001766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9, 2021</w:t>
      </w:r>
    </w:p>
    <w:p w14:paraId="6550FA41" w14:textId="751FD756" w:rsidR="001766F7" w:rsidRDefault="001766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7EC70A" w14:textId="7898E910" w:rsidR="00096DFB" w:rsidRPr="00096DFB" w:rsidRDefault="00096DFB" w:rsidP="00096DFB">
      <w:pPr>
        <w:tabs>
          <w:tab w:val="right" w:pos="5933"/>
        </w:tabs>
        <w:suppressAutoHyphens/>
        <w:jc w:val="both"/>
        <w:rPr>
          <w:rFonts w:eastAsia="Times New Roman"/>
        </w:rPr>
      </w:pPr>
      <w:r>
        <w:rPr>
          <w:rFonts w:eastAsia="Times New Roman"/>
        </w:rPr>
        <w:tab/>
      </w:r>
      <w:r>
        <w:rPr>
          <w:rFonts w:eastAsia="Times New Roman"/>
          <w:b/>
          <w:sz w:val="36"/>
        </w:rPr>
        <w:t>S. 271</w:t>
      </w:r>
    </w:p>
    <w:p w14:paraId="1467FC7C" w14:textId="7DA71D9D" w:rsidR="00096DFB" w:rsidRDefault="0009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28035A" w14:textId="381FF45E" w:rsidR="00096DFB" w:rsidRDefault="00096DFB"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 xml:space="preserve">Introduced by </w:t>
      </w:r>
      <w:r>
        <w:t xml:space="preserve">Senators Talley, Turner, Rice, Adams, Verdin, Setzler, M. Johnson, </w:t>
      </w:r>
      <w:r w:rsidR="00210B89">
        <w:t>Kimbrell</w:t>
      </w:r>
      <w:r>
        <w:t xml:space="preserve"> McElveen</w:t>
      </w:r>
      <w:r w:rsidR="00210B89">
        <w:t>, Climer, Garrett, and Campsen</w:t>
      </w:r>
    </w:p>
    <w:p w14:paraId="386341DF" w14:textId="340EA055" w:rsidR="00096DFB" w:rsidRDefault="0009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299A3F" w14:textId="46F64F32" w:rsidR="00096DFB" w:rsidRDefault="00096DFB" w:rsidP="00241EE1">
      <w:pPr>
        <w:tabs>
          <w:tab w:val="right" w:pos="5933"/>
        </w:tabs>
        <w:suppressAutoHyphens/>
        <w:jc w:val="both"/>
        <w:rPr>
          <w:rFonts w:eastAsia="Times New Roman"/>
        </w:rPr>
      </w:pPr>
      <w:r>
        <w:rPr>
          <w:rFonts w:eastAsia="Times New Roman"/>
        </w:rPr>
        <w:t>S. Printed 2/</w:t>
      </w:r>
      <w:r w:rsidR="001766F7">
        <w:rPr>
          <w:rFonts w:eastAsia="Times New Roman"/>
        </w:rPr>
        <w:t>9</w:t>
      </w:r>
      <w:r>
        <w:rPr>
          <w:rFonts w:eastAsia="Times New Roman"/>
        </w:rPr>
        <w:t>/21--S.</w:t>
      </w:r>
      <w:r w:rsidR="00241EE1">
        <w:rPr>
          <w:rFonts w:eastAsia="Times New Roman"/>
        </w:rPr>
        <w:tab/>
        <w:t>[SEC 2/10/21 2:22 PM]</w:t>
      </w:r>
    </w:p>
    <w:p w14:paraId="28C3F012" w14:textId="3D900926" w:rsidR="00096DFB" w:rsidRDefault="0009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3FFF902E" w14:textId="04658F01" w:rsidR="00096DFB" w:rsidRPr="00096DFB" w:rsidRDefault="00096DFB"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2E4F514" w14:textId="77777777" w:rsidR="00B20F68" w:rsidRDefault="00B20F6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20F68" w:rsidSect="00096DF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664AD92" w14:textId="539726D9" w:rsidR="00994E4A" w:rsidRPr="00522CE0" w:rsidRDefault="00994E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2927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E01B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78BE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396C0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F1A0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B0FB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9A4E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D478BA" w14:textId="77777777" w:rsidR="00522CE0" w:rsidRPr="008F023B" w:rsidRDefault="00522CE0" w:rsidP="00994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34CFE">
        <w:rPr>
          <w:rFonts w:eastAsia="Times New Roman"/>
          <w:b/>
          <w:sz w:val="30"/>
          <w:szCs w:val="30"/>
        </w:rPr>
        <w:t>BILL</w:t>
      </w:r>
    </w:p>
    <w:p w14:paraId="502862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575D68" w14:textId="4F9F10B3" w:rsidR="00522CE0" w:rsidRPr="00522CE0" w:rsidRDefault="001E1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EXTEND THE PROVISIONS OF THE SOUTH CAROLINA ABANDONED BUILDINGS REVITALIZATION ACT</w:t>
      </w:r>
      <w:r w:rsidR="00BA269E">
        <w:rPr>
          <w:rFonts w:eastAsia="Times New Roman"/>
        </w:rPr>
        <w:t>,</w:t>
      </w:r>
      <w:r>
        <w:rPr>
          <w:rFonts w:eastAsia="Times New Roman"/>
        </w:rPr>
        <w:t xml:space="preserve"> AS CONTAINED IN CHAPTER 67, TITLE 12 OF THE 1976 CODE</w:t>
      </w:r>
      <w:r w:rsidR="00BA269E">
        <w:rPr>
          <w:rFonts w:eastAsia="Times New Roman"/>
        </w:rPr>
        <w:t>,</w:t>
      </w:r>
      <w:r>
        <w:rPr>
          <w:rFonts w:eastAsia="Times New Roman"/>
        </w:rPr>
        <w:t xml:space="preserve"> UNTIL DECEMBER 31, </w:t>
      </w:r>
      <w:r w:rsidR="009D3C2A">
        <w:rPr>
          <w:rFonts w:eastAsia="Times New Roman"/>
        </w:rPr>
        <w:t>2025</w:t>
      </w:r>
      <w:r>
        <w:rPr>
          <w:rFonts w:eastAsia="Times New Roman"/>
        </w:rPr>
        <w:t>.</w:t>
      </w:r>
      <w:bookmarkEnd w:id="1"/>
    </w:p>
    <w:p w14:paraId="0AA72C43" w14:textId="37CC0FD5" w:rsidR="00522CE0" w:rsidRDefault="001766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17D83A6C" w14:textId="77777777" w:rsidR="001766F7" w:rsidRDefault="001766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59B2C6" w14:textId="77777777" w:rsidR="00D34CFE" w:rsidRDefault="00D34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E2C24C0" w14:textId="77777777" w:rsidR="00D34CFE" w:rsidRDefault="00D34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8ADD40" w14:textId="5BED1DE6" w:rsidR="00D34CFE" w:rsidRDefault="00D34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E1341">
        <w:rPr>
          <w:rFonts w:eastAsia="Times New Roman"/>
        </w:rPr>
        <w:t xml:space="preserve">Notwithstanding SECTION 1.B. of Act 57 of 2013, the provisions of Chapter 67, Title 12 of the 1976 Code are repealed on December 31, </w:t>
      </w:r>
      <w:r w:rsidR="009D3C2A">
        <w:rPr>
          <w:rFonts w:eastAsia="Times New Roman"/>
        </w:rPr>
        <w:t>2025</w:t>
      </w:r>
      <w:r w:rsidR="001E1341">
        <w:rPr>
          <w:rFonts w:eastAsia="Times New Roman"/>
        </w:rPr>
        <w:t>.</w:t>
      </w:r>
    </w:p>
    <w:p w14:paraId="2056B1B3" w14:textId="77777777" w:rsidR="00D34CFE" w:rsidRDefault="00D34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80CA67" w14:textId="29D95114" w:rsidR="001766F7" w:rsidRPr="007B48EE" w:rsidRDefault="001766F7" w:rsidP="00176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sidRPr="007B48EE">
        <w:rPr>
          <w:rFonts w:eastAsia="Times New Roman"/>
          <w:color w:val="000000" w:themeColor="text1"/>
          <w:szCs w:val="20"/>
          <w:u w:color="000000" w:themeColor="text1"/>
        </w:rPr>
        <w:t>.</w:t>
      </w:r>
      <w:r w:rsidRPr="007B48EE">
        <w:rPr>
          <w:rFonts w:eastAsia="Times New Roman"/>
          <w:color w:val="000000" w:themeColor="text1"/>
          <w:szCs w:val="20"/>
          <w:u w:color="000000" w:themeColor="text1"/>
        </w:rPr>
        <w:tab/>
        <w:t>A.</w:t>
      </w:r>
      <w:r w:rsidRPr="007B48EE">
        <w:rPr>
          <w:rFonts w:eastAsia="Times New Roman"/>
          <w:color w:val="000000" w:themeColor="text1"/>
          <w:szCs w:val="20"/>
          <w:u w:color="000000" w:themeColor="text1"/>
        </w:rPr>
        <w:tab/>
        <w:t>Section 12</w:t>
      </w:r>
      <w:r w:rsidRPr="007B48EE">
        <w:rPr>
          <w:rFonts w:eastAsia="Times New Roman"/>
          <w:color w:val="000000" w:themeColor="text1"/>
          <w:szCs w:val="20"/>
          <w:u w:color="000000" w:themeColor="text1"/>
        </w:rPr>
        <w:noBreakHyphen/>
        <w:t>65</w:t>
      </w:r>
      <w:r w:rsidRPr="007B48EE">
        <w:rPr>
          <w:rFonts w:eastAsia="Times New Roman"/>
          <w:color w:val="000000" w:themeColor="text1"/>
          <w:szCs w:val="20"/>
          <w:u w:color="000000" w:themeColor="text1"/>
        </w:rPr>
        <w:noBreakHyphen/>
        <w:t>20(4)(b) of the 1976 Code, as last amended by Act 50 of 2019, is further amended to read:</w:t>
      </w:r>
    </w:p>
    <w:p w14:paraId="7DE1930D" w14:textId="77777777" w:rsidR="001766F7" w:rsidRPr="007B48EE" w:rsidRDefault="001766F7" w:rsidP="00176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51D35E6B" w14:textId="77777777" w:rsidR="001766F7" w:rsidRPr="007B48EE" w:rsidRDefault="001766F7" w:rsidP="00176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B48EE">
        <w:rPr>
          <w:rFonts w:eastAsia="Times New Roman"/>
          <w:color w:val="000000" w:themeColor="text1"/>
          <w:szCs w:val="20"/>
          <w:u w:color="000000" w:themeColor="text1"/>
        </w:rPr>
        <w:tab/>
        <w:t>“(b)</w:t>
      </w:r>
      <w:r w:rsidRPr="007B48EE">
        <w:rPr>
          <w:rFonts w:eastAsia="Times New Roman"/>
          <w:color w:val="000000" w:themeColor="text1"/>
          <w:szCs w:val="20"/>
          <w:u w:color="000000" w:themeColor="text1"/>
        </w:rPr>
        <w:tab/>
        <w:t xml:space="preserve">Notwithstanding the provisions of item (4)(a), with respect to (i) any site acquired by a taxpayer before January 1, 2008, (ii) a site located on the Catawba River near Interstate 77, or (iii) a site which, on the date the notice of intent to rehabilitate is filed, is located in a distressed area of a county in this State, as designated by the applicable council of government, ‘textile mill site’ means the textile mill structure, together with all land and improvements which were used directly for textile manufacturing operations or ancillary uses, or were located on the same parcel or a contiguous parcel within one thousand feet of any textile mill structure or ancillary uses. For purposes of this subitem, ‘contiguous parcel’ means any separate tax parcel sharing a common boundary with an adjacent parcel or separated only by </w:t>
      </w:r>
      <w:r w:rsidRPr="007B48EE">
        <w:rPr>
          <w:rFonts w:eastAsia="Times New Roman"/>
          <w:strike/>
          <w:color w:val="000000" w:themeColor="text1"/>
          <w:szCs w:val="20"/>
          <w:u w:color="000000" w:themeColor="text1"/>
        </w:rPr>
        <w:t>a</w:t>
      </w:r>
      <w:r w:rsidRPr="007B48EE">
        <w:rPr>
          <w:rFonts w:eastAsia="Times New Roman"/>
          <w:color w:val="000000" w:themeColor="text1"/>
          <w:szCs w:val="20"/>
          <w:u w:color="000000" w:themeColor="text1"/>
        </w:rPr>
        <w:t xml:space="preserve"> private or public </w:t>
      </w:r>
      <w:r w:rsidRPr="007B48EE">
        <w:rPr>
          <w:rFonts w:eastAsia="Times New Roman"/>
          <w:strike/>
          <w:color w:val="000000" w:themeColor="text1"/>
          <w:szCs w:val="20"/>
          <w:u w:color="000000" w:themeColor="text1"/>
        </w:rPr>
        <w:t>road</w:t>
      </w:r>
      <w:r w:rsidRPr="007B48EE">
        <w:rPr>
          <w:rFonts w:eastAsia="Times New Roman"/>
          <w:color w:val="000000" w:themeColor="text1"/>
          <w:szCs w:val="20"/>
          <w:u w:color="000000" w:themeColor="text1"/>
        </w:rPr>
        <w:t xml:space="preserve"> </w:t>
      </w:r>
      <w:r w:rsidRPr="007B48EE">
        <w:rPr>
          <w:rFonts w:eastAsia="Times New Roman"/>
          <w:color w:val="000000" w:themeColor="text1"/>
          <w:szCs w:val="20"/>
          <w:u w:val="single" w:color="000000" w:themeColor="text1"/>
        </w:rPr>
        <w:t>roads and railroad rights of way</w:t>
      </w:r>
      <w:r w:rsidRPr="007B48EE">
        <w:rPr>
          <w:rFonts w:eastAsia="Times New Roman"/>
          <w:color w:val="000000" w:themeColor="text1"/>
          <w:szCs w:val="20"/>
          <w:u w:color="000000" w:themeColor="text1"/>
        </w:rPr>
        <w:t>.”</w:t>
      </w:r>
    </w:p>
    <w:p w14:paraId="34DA2316" w14:textId="77777777" w:rsidR="001766F7" w:rsidRPr="007B48EE" w:rsidRDefault="001766F7" w:rsidP="00176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2F80D245" w14:textId="77777777" w:rsidR="001766F7" w:rsidRDefault="001766F7" w:rsidP="00176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48EE">
        <w:rPr>
          <w:rFonts w:eastAsia="Times New Roman"/>
          <w:color w:val="000000" w:themeColor="text1"/>
          <w:szCs w:val="20"/>
          <w:u w:color="000000" w:themeColor="text1"/>
        </w:rPr>
        <w:lastRenderedPageBreak/>
        <w:t>B.</w:t>
      </w:r>
      <w:r w:rsidRPr="007B48EE">
        <w:rPr>
          <w:rFonts w:eastAsia="Times New Roman"/>
          <w:color w:val="000000" w:themeColor="text1"/>
          <w:szCs w:val="20"/>
          <w:u w:color="000000" w:themeColor="text1"/>
        </w:rPr>
        <w:tab/>
        <w:t>This SECTION takes effect upon approval by the Governor and first applies to tax years beginning after 2020.</w:t>
      </w:r>
    </w:p>
    <w:p w14:paraId="42988F42" w14:textId="77777777" w:rsidR="001766F7" w:rsidRDefault="001766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EBE483" w14:textId="7F76302E" w:rsidR="00D34CFE" w:rsidRPr="00522CE0" w:rsidRDefault="00D34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766F7">
        <w:rPr>
          <w:rFonts w:eastAsia="Times New Roman"/>
        </w:rPr>
        <w:t>3</w:t>
      </w:r>
      <w:r>
        <w:rPr>
          <w:rFonts w:eastAsia="Times New Roman"/>
        </w:rPr>
        <w:t>.</w:t>
      </w:r>
      <w:r>
        <w:rPr>
          <w:rFonts w:eastAsia="Times New Roman"/>
        </w:rPr>
        <w:tab/>
        <w:t>This act takes effect upon approval by the Governor.</w:t>
      </w:r>
    </w:p>
    <w:p w14:paraId="03179E7A" w14:textId="3F618F49" w:rsidR="00ED3AAD" w:rsidRDefault="00FF411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76E398B" w14:textId="77777777" w:rsidR="00863A9E" w:rsidRDefault="00863A9E" w:rsidP="00863A9E">
      <w:pPr>
        <w:suppressAutoHyphens/>
        <w:jc w:val="both"/>
        <w:rPr>
          <w:rFonts w:eastAsia="Times New Roman"/>
        </w:rPr>
      </w:pPr>
    </w:p>
    <w:sectPr w:rsidR="00863A9E" w:rsidSect="00096DF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02AA66" w14:textId="77777777" w:rsidR="00096DFB" w:rsidRDefault="00096DFB" w:rsidP="00522CE0">
      <w:r>
        <w:separator/>
      </w:r>
    </w:p>
  </w:endnote>
  <w:endnote w:type="continuationSeparator" w:id="0">
    <w:p w14:paraId="2EAAE43E" w14:textId="77777777" w:rsidR="00096DFB" w:rsidRDefault="00096DF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A43304-F6CC-4D74-A4B1-4F3870EE9D50}"/>
    <w:embedBold r:id="rId2" w:fontKey="{80CF3F2F-DED5-4829-8F39-1876AC8F6236}"/>
  </w:font>
  <w:font w:name="Calibri">
    <w:panose1 w:val="020F0502020204030204"/>
    <w:charset w:val="00"/>
    <w:family w:val="swiss"/>
    <w:pitch w:val="variable"/>
    <w:sig w:usb0="E0002EFF" w:usb1="C000247B" w:usb2="00000009" w:usb3="00000000" w:csb0="000001FF" w:csb1="00000000"/>
    <w:embedRegular r:id="rId3" w:fontKey="{B6058ECD-556D-4DB6-A9EE-7DA4BC8F32D3}"/>
    <w:embedBold r:id="rId4" w:fontKey="{57339CA5-1819-45C1-AE96-9E26B2158C66}"/>
  </w:font>
  <w:font w:name="Segoe UI">
    <w:panose1 w:val="020B0502040204020203"/>
    <w:charset w:val="00"/>
    <w:family w:val="swiss"/>
    <w:pitch w:val="variable"/>
    <w:sig w:usb0="E4002EFF" w:usb1="C000E47F" w:usb2="00000009" w:usb3="00000000" w:csb0="000001FF" w:csb1="00000000"/>
    <w:embedRegular r:id="rId5" w:fontKey="{5D2161F2-4CB3-479F-94B8-ECF68EF7761E}"/>
  </w:font>
  <w:font w:name="Cambria">
    <w:panose1 w:val="02040503050406030204"/>
    <w:charset w:val="00"/>
    <w:family w:val="roman"/>
    <w:pitch w:val="variable"/>
    <w:sig w:usb0="E00006FF" w:usb1="420024FF" w:usb2="02000000" w:usb3="00000000" w:csb0="0000019F" w:csb1="00000000"/>
    <w:embedRegular r:id="rId6" w:fontKey="{2B5B3298-05E4-4431-A9F8-87314DC625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FE563" w14:textId="556F8D95" w:rsidR="00096DFB" w:rsidRPr="00994E4A" w:rsidRDefault="00096DFB" w:rsidP="00994E4A">
    <w:pPr>
      <w:pStyle w:val="Footer"/>
      <w:tabs>
        <w:tab w:val="clear" w:pos="4680"/>
        <w:tab w:val="clear" w:pos="9360"/>
        <w:tab w:val="center" w:pos="2995"/>
      </w:tabs>
      <w:spacing w:before="120"/>
    </w:pPr>
    <w:r>
      <w:t>[271-</w:t>
    </w:r>
    <w:r>
      <w:fldChar w:fldCharType="begin"/>
    </w:r>
    <w:r>
      <w:instrText xml:space="preserve"> PAGE  \* MERGEFORMAT </w:instrText>
    </w:r>
    <w:r>
      <w:fldChar w:fldCharType="separate"/>
    </w:r>
    <w:r w:rsidR="00863A9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09BC6" w14:textId="7B5701AB" w:rsidR="00096DFB" w:rsidRPr="00994E4A" w:rsidRDefault="00096DFB" w:rsidP="00994E4A">
    <w:pPr>
      <w:pStyle w:val="Footer"/>
      <w:tabs>
        <w:tab w:val="clear" w:pos="4680"/>
        <w:tab w:val="clear" w:pos="9360"/>
        <w:tab w:val="center" w:pos="2995"/>
      </w:tabs>
      <w:spacing w:before="120"/>
    </w:pPr>
    <w:r>
      <w:t>[271]</w:t>
    </w:r>
    <w:r>
      <w:tab/>
    </w:r>
    <w:r>
      <w:fldChar w:fldCharType="begin"/>
    </w:r>
    <w:r>
      <w:instrText xml:space="preserve"> PAGE  \* MERGEFORMAT </w:instrText>
    </w:r>
    <w:r>
      <w:fldChar w:fldCharType="separate"/>
    </w:r>
    <w:r w:rsidR="00863A9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A2D1EF" w14:textId="77777777" w:rsidR="00096DFB" w:rsidRDefault="00096DFB" w:rsidP="00522CE0">
      <w:r>
        <w:separator/>
      </w:r>
    </w:p>
  </w:footnote>
  <w:footnote w:type="continuationSeparator" w:id="0">
    <w:p w14:paraId="14E5B56F" w14:textId="77777777" w:rsidR="00096DFB" w:rsidRDefault="00096DF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C A.KMM.SFT"/>
    <w:docVar w:name="CoverAttorneyInitials" w:val="KMM"/>
    <w:docVar w:name="CoverAttorneyLastName" w:val="Moffitt"/>
    <w:docVar w:name="CoverBillType" w:val="b"/>
    <w:docVar w:name="CoverSenator" w:val="SFT"/>
    <w:docVar w:name="dvBillNumber" w:val="271"/>
    <w:docVar w:name="dvBillNumberPrefix" w:val="S. "/>
    <w:docVar w:name="dvOriginalBody" w:val="Senate"/>
    <w:docVar w:name="fulldraftpath" w:val="L:\S-RES\SFT\002SC A.KMM.SFT.DOCX"/>
    <w:docVar w:name="NameofBody" w:val="S"/>
    <w:docVar w:name="vgroup2" w:val="S-RES"/>
  </w:docVars>
  <w:rsids>
    <w:rsidRoot w:val="00D34CFE"/>
    <w:rsid w:val="00042AC1"/>
    <w:rsid w:val="00046516"/>
    <w:rsid w:val="00072458"/>
    <w:rsid w:val="0007601D"/>
    <w:rsid w:val="00096DFB"/>
    <w:rsid w:val="000B0720"/>
    <w:rsid w:val="000B5EAF"/>
    <w:rsid w:val="001315B2"/>
    <w:rsid w:val="00170561"/>
    <w:rsid w:val="00174988"/>
    <w:rsid w:val="001766F7"/>
    <w:rsid w:val="001840A3"/>
    <w:rsid w:val="00186AC9"/>
    <w:rsid w:val="00197DF1"/>
    <w:rsid w:val="001B3DD9"/>
    <w:rsid w:val="001B7E5D"/>
    <w:rsid w:val="001D3BAC"/>
    <w:rsid w:val="001E1341"/>
    <w:rsid w:val="00210B89"/>
    <w:rsid w:val="00216025"/>
    <w:rsid w:val="00241EE1"/>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63A9E"/>
    <w:rsid w:val="00870F6F"/>
    <w:rsid w:val="008B2F42"/>
    <w:rsid w:val="008C3697"/>
    <w:rsid w:val="008E173F"/>
    <w:rsid w:val="008E185F"/>
    <w:rsid w:val="008F023B"/>
    <w:rsid w:val="00903A84"/>
    <w:rsid w:val="00904E16"/>
    <w:rsid w:val="009162B3"/>
    <w:rsid w:val="00927C62"/>
    <w:rsid w:val="00955E0C"/>
    <w:rsid w:val="00983951"/>
    <w:rsid w:val="00984124"/>
    <w:rsid w:val="00984640"/>
    <w:rsid w:val="00994E4A"/>
    <w:rsid w:val="00995C37"/>
    <w:rsid w:val="009C118A"/>
    <w:rsid w:val="009D3C2A"/>
    <w:rsid w:val="00A02011"/>
    <w:rsid w:val="00A4011E"/>
    <w:rsid w:val="00A86015"/>
    <w:rsid w:val="00A9594E"/>
    <w:rsid w:val="00AE59C8"/>
    <w:rsid w:val="00B10098"/>
    <w:rsid w:val="00B20F68"/>
    <w:rsid w:val="00B5790D"/>
    <w:rsid w:val="00B945C5"/>
    <w:rsid w:val="00BA20EA"/>
    <w:rsid w:val="00BA269E"/>
    <w:rsid w:val="00BB5AFC"/>
    <w:rsid w:val="00BC026E"/>
    <w:rsid w:val="00BC0A56"/>
    <w:rsid w:val="00C45366"/>
    <w:rsid w:val="00C57023"/>
    <w:rsid w:val="00C60056"/>
    <w:rsid w:val="00C74052"/>
    <w:rsid w:val="00C9526D"/>
    <w:rsid w:val="00CB187A"/>
    <w:rsid w:val="00CC0EC7"/>
    <w:rsid w:val="00CC251A"/>
    <w:rsid w:val="00CF2C98"/>
    <w:rsid w:val="00D1088B"/>
    <w:rsid w:val="00D1286F"/>
    <w:rsid w:val="00D14DE6"/>
    <w:rsid w:val="00D156D2"/>
    <w:rsid w:val="00D34CFE"/>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3AAD"/>
    <w:rsid w:val="00F0234A"/>
    <w:rsid w:val="00F05CF2"/>
    <w:rsid w:val="00F51241"/>
    <w:rsid w:val="00F52959"/>
    <w:rsid w:val="00F55884"/>
    <w:rsid w:val="00FB6698"/>
    <w:rsid w:val="00FB7F01"/>
    <w:rsid w:val="00FC0D36"/>
    <w:rsid w:val="00FC3A2B"/>
    <w:rsid w:val="00FE6467"/>
    <w:rsid w:val="00FF4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F2EF49C"/>
  <w15:docId w15:val="{7740AD71-8A16-483C-A84F-9834559A0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BA269E"/>
    <w:rPr>
      <w:sz w:val="16"/>
      <w:szCs w:val="16"/>
    </w:rPr>
  </w:style>
  <w:style w:type="paragraph" w:styleId="CommentText">
    <w:name w:val="annotation text"/>
    <w:basedOn w:val="Normal"/>
    <w:link w:val="CommentTextChar"/>
    <w:uiPriority w:val="99"/>
    <w:semiHidden/>
    <w:unhideWhenUsed/>
    <w:rsid w:val="00BA269E"/>
    <w:rPr>
      <w:sz w:val="20"/>
      <w:szCs w:val="20"/>
    </w:rPr>
  </w:style>
  <w:style w:type="character" w:customStyle="1" w:styleId="CommentTextChar">
    <w:name w:val="Comment Text Char"/>
    <w:basedOn w:val="DefaultParagraphFont"/>
    <w:link w:val="CommentText"/>
    <w:uiPriority w:val="99"/>
    <w:semiHidden/>
    <w:rsid w:val="00BA269E"/>
    <w:rPr>
      <w:sz w:val="20"/>
      <w:szCs w:val="20"/>
    </w:rPr>
  </w:style>
  <w:style w:type="paragraph" w:styleId="CommentSubject">
    <w:name w:val="annotation subject"/>
    <w:basedOn w:val="CommentText"/>
    <w:next w:val="CommentText"/>
    <w:link w:val="CommentSubjectChar"/>
    <w:uiPriority w:val="99"/>
    <w:semiHidden/>
    <w:unhideWhenUsed/>
    <w:rsid w:val="00BA269E"/>
    <w:rPr>
      <w:b/>
      <w:bCs/>
    </w:rPr>
  </w:style>
  <w:style w:type="character" w:customStyle="1" w:styleId="CommentSubjectChar">
    <w:name w:val="Comment Subject Char"/>
    <w:basedOn w:val="CommentTextChar"/>
    <w:link w:val="CommentSubject"/>
    <w:uiPriority w:val="99"/>
    <w:semiHidden/>
    <w:rsid w:val="00BA269E"/>
    <w:rPr>
      <w:b/>
      <w:bCs/>
      <w:sz w:val="20"/>
      <w:szCs w:val="20"/>
    </w:rPr>
  </w:style>
  <w:style w:type="paragraph" w:styleId="BalloonText">
    <w:name w:val="Balloon Text"/>
    <w:basedOn w:val="Normal"/>
    <w:link w:val="BalloonTextChar"/>
    <w:uiPriority w:val="99"/>
    <w:semiHidden/>
    <w:unhideWhenUsed/>
    <w:rsid w:val="00BA26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6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324</Words>
  <Characters>1613</Characters>
  <Application>Microsoft Office Word</Application>
  <DocSecurity>0</DocSecurity>
  <Lines>62</Lines>
  <Paragraphs>18</Paragraphs>
  <ScaleCrop>false</ScaleCrop>
  <HeadingPairs>
    <vt:vector size="2" baseType="variant">
      <vt:variant>
        <vt:lpstr>Title</vt:lpstr>
      </vt:variant>
      <vt:variant>
        <vt:i4>1</vt:i4>
      </vt:variant>
    </vt:vector>
  </HeadingPairs>
  <TitlesOfParts>
    <vt:vector size="1" baseType="lpstr">
      <vt:lpstr>2021-2022 Bill 271 Text of Previous Version (Dec. 9, 2020) - South Carolina Legislature Online</vt:lpstr>
    </vt:vector>
  </TitlesOfParts>
  <Company> </Company>
  <LinksUpToDate>false</LinksUpToDate>
  <CharactersWithSpaces>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271 Text of Previous Version (Feb. 10, 2021) - South Carolina Legislature Online</dc:title>
  <dc:subject/>
  <dc:creator>Rebecca Landau</dc:creator>
  <cp:keywords/>
  <dc:description/>
  <cp:lastModifiedBy>Derrick Williamson</cp:lastModifiedBy>
  <cp:revision>2</cp:revision>
  <dcterms:created xsi:type="dcterms:W3CDTF">2021-02-10T19:23:00Z</dcterms:created>
  <dcterms:modified xsi:type="dcterms:W3CDTF">2021-02-10T19:23:00Z</dcterms:modified>
</cp:coreProperties>
</file>