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A64" w:rsidRPr="00522CE0" w:rsidRDefault="009F0A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0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C67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30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23-3-65 OF THE 1976 CODE, RELATING TO THE </w:t>
      </w:r>
      <w:r w:rsidRPr="00FB4D5D">
        <w:t>SOUTH CAROLINA LAW ENFORCEMENT ASSISTANCE PROGRAM</w:t>
      </w:r>
      <w:r w:rsidR="00E46E3F">
        <w:t>’S</w:t>
      </w:r>
      <w:r w:rsidRPr="00FB4D5D">
        <w:t xml:space="preserve"> PROVI</w:t>
      </w:r>
      <w:r w:rsidR="00E46E3F">
        <w:t>SION OF</w:t>
      </w:r>
      <w:r w:rsidRPr="00FB4D5D">
        <w:t xml:space="preserve"> COUNSELING SERVICES AND OTHER SUPPORT SERVICES</w:t>
      </w:r>
      <w:r w:rsidR="00E46E3F">
        <w:t>,</w:t>
      </w:r>
      <w:r>
        <w:t xml:space="preserve"> TO REQUIRE THE SOUTH CAROLINA LAW ENFORCEMENT DIVISION TO DISCLOSE TO AN OFFICER’S EMPLOYING AGENCY INFORMATION</w:t>
      </w:r>
      <w:r w:rsidRPr="00F3053C">
        <w:t xml:space="preserve"> THAT IDENTIFIES </w:t>
      </w:r>
      <w:r w:rsidR="00A1439A">
        <w:t>WHETHER</w:t>
      </w:r>
      <w:r w:rsidR="00A1439A" w:rsidRPr="00F3053C">
        <w:t xml:space="preserve"> </w:t>
      </w:r>
      <w:r w:rsidRPr="00F3053C">
        <w:t xml:space="preserve">COUNSELING SERVICES HAVE BEEN PROVIDED, </w:t>
      </w:r>
      <w:r w:rsidR="00A1439A">
        <w:t>WHETHER</w:t>
      </w:r>
      <w:r w:rsidRPr="00F3053C">
        <w:t xml:space="preserve"> FUTURE COUNSELING IS RECOMMENDED, AND ANY ADDITIONAL RELEVANT INFORMATION THAT WOULD BE NECESSARY FOR THE OFFICER’S EMPLOYING AGENCY TO MAKE A REASONABLE DETERMINATION ABOUT THE OFFICER’S ABILITY TO HANDLE FUTURE POT</w:t>
      </w:r>
      <w:r>
        <w:t>ENTIALLY TRAUMATIC EXPERIENCES</w:t>
      </w:r>
      <w:r w:rsidRPr="00FB4D5D">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C67C4" w:rsidRDefault="003C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C67C4" w:rsidRDefault="003C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6B02" w:rsidRDefault="003C67C4" w:rsidP="0053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536B02">
        <w:rPr>
          <w:rFonts w:eastAsia="Times New Roman"/>
        </w:rPr>
        <w:t>Section 23-3-65 of the 1976 Code is amended to read:</w:t>
      </w:r>
    </w:p>
    <w:p w:rsidR="00536B02" w:rsidRDefault="00536B02" w:rsidP="0053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36B02" w:rsidRPr="00536B02" w:rsidRDefault="00536B02" w:rsidP="0053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23-3-65.</w:t>
      </w:r>
      <w:r>
        <w:rPr>
          <w:rFonts w:eastAsia="Times New Roman"/>
        </w:rPr>
        <w:tab/>
      </w:r>
      <w:r>
        <w:rPr>
          <w:rFonts w:eastAsia="Times New Roman"/>
          <w:u w:val="single"/>
        </w:rPr>
        <w:t>(A)</w:t>
      </w:r>
      <w:r>
        <w:rPr>
          <w:rFonts w:eastAsia="Times New Roman"/>
        </w:rPr>
        <w:tab/>
      </w:r>
      <w:r>
        <w:t>T</w:t>
      </w:r>
      <w:r w:rsidRPr="00FB4D5D">
        <w:t>he South Carolina Law Enforcement Division shall administer the South Carolina Law Enforcement Assistance Program (SC LEAP). The purpose of this program includes, but is not limited to, responding to and providing counseling services to all requesting law enforcement agencies and departments in the State which have experienced deaths or other tragedies involving law enforcement officers or other employees as well as providing counseling services to law enforcement officers experiencing post</w:t>
      </w:r>
      <w:r w:rsidR="004E6796">
        <w:noBreakHyphen/>
      </w:r>
      <w:r w:rsidRPr="00FB4D5D">
        <w:t>traumatic stress disorder and other trauma and stress</w:t>
      </w:r>
      <w:r w:rsidR="004E6796">
        <w:noBreakHyphen/>
      </w:r>
      <w:r w:rsidRPr="00FB4D5D">
        <w:t xml:space="preserve">related disorders, and providing any other critical incident support services for all South Carolina law enforcement agencies and departments upon their request. The SC LEAP also may utilize </w:t>
      </w:r>
      <w:r w:rsidRPr="00FB4D5D">
        <w:lastRenderedPageBreak/>
        <w:t>local critical incident support service providers including, but not limited to, chaplains, mental health professionals, and law enforcement peers. In consultation with the professional staff of the SC LEAP and the South Carolina Law Enforcement Chaplains' Association, the South Carolina Criminal Justice Academy shall develop a course of training for the critical incident stress debriefing and peer support team.</w:t>
      </w:r>
    </w:p>
    <w:p w:rsidR="003C67C4" w:rsidRPr="00F3053C" w:rsidRDefault="00536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Pr>
          <w:rFonts w:eastAsia="Times New Roman"/>
          <w:u w:val="single"/>
        </w:rPr>
        <w:t>For any law enforcement officer who utilizes the SC LEAP program, the South Carolina Law Enforcement Division shall provide to the officer’s e</w:t>
      </w:r>
      <w:r w:rsidR="00F3053C">
        <w:rPr>
          <w:rFonts w:eastAsia="Times New Roman"/>
          <w:u w:val="single"/>
        </w:rPr>
        <w:t xml:space="preserve">mploying agency a report that identifies </w:t>
      </w:r>
      <w:r w:rsidR="00A1439A">
        <w:rPr>
          <w:rFonts w:eastAsia="Times New Roman"/>
          <w:u w:val="single"/>
        </w:rPr>
        <w:t xml:space="preserve">whether </w:t>
      </w:r>
      <w:r w:rsidR="00F3053C">
        <w:rPr>
          <w:rFonts w:eastAsia="Times New Roman"/>
          <w:u w:val="single"/>
        </w:rPr>
        <w:t xml:space="preserve">counseling services have been provided, </w:t>
      </w:r>
      <w:r w:rsidR="00A1439A">
        <w:rPr>
          <w:rFonts w:eastAsia="Times New Roman"/>
          <w:u w:val="single"/>
        </w:rPr>
        <w:t xml:space="preserve">whether </w:t>
      </w:r>
      <w:r w:rsidR="00F3053C">
        <w:rPr>
          <w:rFonts w:eastAsia="Times New Roman"/>
          <w:u w:val="single"/>
        </w:rPr>
        <w:t>future counseling is recommended, and any additional relevant information that would be necessary for the officer’s employing agency to make a reasonable determination about the officer’s ability to handle future potentially traumatic experiences.</w:t>
      </w:r>
      <w:r w:rsidR="00F3053C">
        <w:rPr>
          <w:rFonts w:eastAsia="Times New Roman"/>
        </w:rPr>
        <w:t>”</w:t>
      </w:r>
    </w:p>
    <w:p w:rsidR="003C67C4" w:rsidRDefault="003C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7C4" w:rsidRPr="00522CE0" w:rsidRDefault="003C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36B02">
        <w:rPr>
          <w:rFonts w:eastAsia="Times New Roman"/>
        </w:rPr>
        <w:t>2</w:t>
      </w:r>
      <w:r>
        <w:rPr>
          <w:rFonts w:eastAsia="Times New Roman"/>
        </w:rPr>
        <w:t>.</w:t>
      </w:r>
      <w:r>
        <w:rPr>
          <w:rFonts w:eastAsia="Times New Roman"/>
        </w:rPr>
        <w:tab/>
        <w:t>This act takes effect upon approval by the Governor.</w:t>
      </w:r>
    </w:p>
    <w:p w:rsidR="00B712E7" w:rsidRDefault="004E679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F0A64" w:rsidRDefault="009F0A64" w:rsidP="009F0A64">
      <w:pPr>
        <w:suppressAutoHyphens/>
        <w:jc w:val="both"/>
        <w:rPr>
          <w:rFonts w:eastAsia="Times New Roman"/>
        </w:rPr>
      </w:pPr>
    </w:p>
    <w:sectPr w:rsidR="009F0A64" w:rsidSect="009F0A6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B02" w:rsidRDefault="00536B02" w:rsidP="00522CE0">
      <w:r>
        <w:separator/>
      </w:r>
    </w:p>
  </w:endnote>
  <w:endnote w:type="continuationSeparator" w:id="0">
    <w:p w:rsidR="00536B02" w:rsidRDefault="00536B0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AC0AB3-18AF-4CFC-9080-2DE066C8624B}"/>
    <w:embedBold r:id="rId2" w:fontKey="{D365390D-666E-42DE-B781-84D932C4389D}"/>
  </w:font>
  <w:font w:name="Calibri">
    <w:panose1 w:val="020F0502020204030204"/>
    <w:charset w:val="00"/>
    <w:family w:val="swiss"/>
    <w:pitch w:val="variable"/>
    <w:sig w:usb0="E4002EFF" w:usb1="C000247B" w:usb2="00000009" w:usb3="00000000" w:csb0="000001FF" w:csb1="00000000"/>
    <w:embedRegular r:id="rId3" w:fontKey="{21152AD0-8CD4-496E-B911-65748100C793}"/>
  </w:font>
  <w:font w:name="Segoe UI">
    <w:panose1 w:val="020B0502040204020203"/>
    <w:charset w:val="00"/>
    <w:family w:val="swiss"/>
    <w:pitch w:val="variable"/>
    <w:sig w:usb0="E4002EFF" w:usb1="C000E47F" w:usb2="00000009" w:usb3="00000000" w:csb0="000001FF" w:csb1="00000000"/>
    <w:embedRegular r:id="rId4" w:fontKey="{44B667F1-8DEE-4E8D-8A99-EA8A2ABE638D}"/>
  </w:font>
  <w:font w:name="Cambria">
    <w:panose1 w:val="02040503050406030204"/>
    <w:charset w:val="00"/>
    <w:family w:val="roman"/>
    <w:pitch w:val="variable"/>
    <w:sig w:usb0="E00006FF" w:usb1="420024FF" w:usb2="02000000" w:usb3="00000000" w:csb0="0000019F" w:csb1="00000000"/>
    <w:embedRegular r:id="rId5" w:fontKey="{AC9100A0-D2BD-46D1-853E-C2F40B88A6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2E7" w:rsidRPr="009F0A64" w:rsidRDefault="009F0A64" w:rsidP="009F0A64">
    <w:pPr>
      <w:pStyle w:val="Footer"/>
      <w:tabs>
        <w:tab w:val="clear" w:pos="4680"/>
        <w:tab w:val="clear" w:pos="9360"/>
        <w:tab w:val="center" w:pos="2995"/>
      </w:tabs>
      <w:spacing w:before="120"/>
    </w:pPr>
    <w:r>
      <w:t>[278]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B02" w:rsidRDefault="00536B02" w:rsidP="00522CE0">
      <w:r>
        <w:separator/>
      </w:r>
    </w:p>
  </w:footnote>
  <w:footnote w:type="continuationSeparator" w:id="0">
    <w:p w:rsidR="00536B02" w:rsidRDefault="00536B0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SLED.SP.MBM"/>
    <w:docVar w:name="CoverAttorneyInitials" w:val="SP"/>
    <w:docVar w:name="CoverAttorneyLastName" w:val="Parrish"/>
    <w:docVar w:name="CoverBillType" w:val="b"/>
    <w:docVar w:name="CoverSenator" w:val="MBM"/>
    <w:docVar w:name="dvBillNumber" w:val="278"/>
    <w:docVar w:name="dvBillNumberPrefix" w:val="S. "/>
    <w:docVar w:name="dvOriginalBody" w:val="Senate"/>
    <w:docVar w:name="fulldraftpath" w:val="L:\S-RES\MBM\010SLED.SP.MBM.DOCX"/>
    <w:docVar w:name="NameofBody" w:val="S"/>
    <w:docVar w:name="vgroup2" w:val="S-RES"/>
  </w:docVars>
  <w:rsids>
    <w:rsidRoot w:val="003C67C4"/>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97952"/>
    <w:rsid w:val="003C67C4"/>
    <w:rsid w:val="003D6E2B"/>
    <w:rsid w:val="003E7597"/>
    <w:rsid w:val="00413EBF"/>
    <w:rsid w:val="0044020F"/>
    <w:rsid w:val="00450668"/>
    <w:rsid w:val="00454138"/>
    <w:rsid w:val="004813A2"/>
    <w:rsid w:val="004952FA"/>
    <w:rsid w:val="004B6A22"/>
    <w:rsid w:val="004D7F37"/>
    <w:rsid w:val="004E6796"/>
    <w:rsid w:val="00522CE0"/>
    <w:rsid w:val="00536B02"/>
    <w:rsid w:val="00541951"/>
    <w:rsid w:val="00565148"/>
    <w:rsid w:val="00570403"/>
    <w:rsid w:val="00577450"/>
    <w:rsid w:val="00593361"/>
    <w:rsid w:val="005A413B"/>
    <w:rsid w:val="005A5017"/>
    <w:rsid w:val="005A648C"/>
    <w:rsid w:val="005F07AC"/>
    <w:rsid w:val="005F1745"/>
    <w:rsid w:val="006A1802"/>
    <w:rsid w:val="006B3872"/>
    <w:rsid w:val="006C0CBB"/>
    <w:rsid w:val="006C74EA"/>
    <w:rsid w:val="006F56CF"/>
    <w:rsid w:val="00720D40"/>
    <w:rsid w:val="007318D4"/>
    <w:rsid w:val="0073572B"/>
    <w:rsid w:val="00765784"/>
    <w:rsid w:val="007A4390"/>
    <w:rsid w:val="007E5CB7"/>
    <w:rsid w:val="008314D2"/>
    <w:rsid w:val="00870F6F"/>
    <w:rsid w:val="008B2F42"/>
    <w:rsid w:val="008C3697"/>
    <w:rsid w:val="008D61E4"/>
    <w:rsid w:val="008E185F"/>
    <w:rsid w:val="008F023B"/>
    <w:rsid w:val="00904E16"/>
    <w:rsid w:val="009162B3"/>
    <w:rsid w:val="00927C62"/>
    <w:rsid w:val="00983951"/>
    <w:rsid w:val="00984124"/>
    <w:rsid w:val="00984640"/>
    <w:rsid w:val="00995C37"/>
    <w:rsid w:val="009C118A"/>
    <w:rsid w:val="009F0A64"/>
    <w:rsid w:val="00A02011"/>
    <w:rsid w:val="00A1439A"/>
    <w:rsid w:val="00A4011E"/>
    <w:rsid w:val="00A86015"/>
    <w:rsid w:val="00A9594E"/>
    <w:rsid w:val="00AE59C8"/>
    <w:rsid w:val="00B10098"/>
    <w:rsid w:val="00B5790D"/>
    <w:rsid w:val="00B712E7"/>
    <w:rsid w:val="00B945C5"/>
    <w:rsid w:val="00BA20EA"/>
    <w:rsid w:val="00BB5AFC"/>
    <w:rsid w:val="00BC026E"/>
    <w:rsid w:val="00BC0A56"/>
    <w:rsid w:val="00C233AA"/>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6E3F"/>
    <w:rsid w:val="00E76AD9"/>
    <w:rsid w:val="00E86EE2"/>
    <w:rsid w:val="00E91E2F"/>
    <w:rsid w:val="00EA3546"/>
    <w:rsid w:val="00EB47AE"/>
    <w:rsid w:val="00EC34E1"/>
    <w:rsid w:val="00F0234A"/>
    <w:rsid w:val="00F05CF2"/>
    <w:rsid w:val="00F3053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272C5CA-B21D-4EE8-9EF7-E607F6362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46E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E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2134</Characters>
  <Application>Microsoft Office Word</Application>
  <DocSecurity>0</DocSecurity>
  <Lines>60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278 Text of Previous Version (Dec. 9, 2020) - South Carolina Legislature Online</dc:title>
  <dc:subject/>
  <dc:creator>Sara Parrish</dc:creator>
  <cp:keywords/>
  <dc:description/>
  <cp:lastModifiedBy>Sade Wilson</cp:lastModifiedBy>
  <cp:revision>2</cp:revision>
  <dcterms:created xsi:type="dcterms:W3CDTF">2020-12-12T04:00:00Z</dcterms:created>
  <dcterms:modified xsi:type="dcterms:W3CDTF">2020-12-12T04:00:00Z</dcterms:modified>
</cp:coreProperties>
</file>