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D9E" w:rsidRPr="00522CE0" w:rsidRDefault="001B5D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B5D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C35C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832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szCs w:val="24"/>
          <w:u w:color="000000" w:themeColor="text1"/>
          <w:lang w:val="en"/>
        </w:rPr>
        <w:t>T</w:t>
      </w:r>
      <w:r w:rsidRPr="00AB7478">
        <w:rPr>
          <w:color w:val="000000" w:themeColor="text1"/>
          <w:szCs w:val="24"/>
          <w:u w:color="000000" w:themeColor="text1"/>
          <w:lang w:val="en"/>
        </w:rPr>
        <w:t xml:space="preserve">O AMEND </w:t>
      </w:r>
      <w:r>
        <w:rPr>
          <w:color w:val="000000" w:themeColor="text1"/>
          <w:szCs w:val="24"/>
          <w:u w:color="000000" w:themeColor="text1"/>
          <w:lang w:val="en"/>
        </w:rPr>
        <w:t>CHAPTER 1, TITLE 58 OF THE 1976 CODE, RELATING TO PUBLIC UTILITIES</w:t>
      </w:r>
      <w:r w:rsidR="00432E57">
        <w:rPr>
          <w:color w:val="000000" w:themeColor="text1"/>
          <w:szCs w:val="24"/>
          <w:u w:color="000000" w:themeColor="text1"/>
          <w:lang w:val="en"/>
        </w:rPr>
        <w:t>, SERVICES, AND CARRIERS</w:t>
      </w:r>
      <w:r>
        <w:rPr>
          <w:color w:val="000000" w:themeColor="text1"/>
          <w:szCs w:val="24"/>
          <w:u w:color="000000" w:themeColor="text1"/>
          <w:lang w:val="en"/>
        </w:rPr>
        <w:t>,</w:t>
      </w:r>
      <w:r w:rsidRPr="00AB7478">
        <w:rPr>
          <w:color w:val="000000" w:themeColor="text1"/>
          <w:szCs w:val="24"/>
          <w:u w:color="000000" w:themeColor="text1"/>
          <w:lang w:val="en"/>
        </w:rPr>
        <w:t xml:space="preserve"> BY ADDING SECTION 58</w:t>
      </w:r>
      <w:r w:rsidR="007560C0">
        <w:rPr>
          <w:color w:val="000000" w:themeColor="text1"/>
          <w:szCs w:val="24"/>
          <w:u w:color="000000" w:themeColor="text1"/>
          <w:lang w:val="en"/>
        </w:rPr>
        <w:noBreakHyphen/>
      </w:r>
      <w:r w:rsidRPr="00AB7478">
        <w:rPr>
          <w:color w:val="000000" w:themeColor="text1"/>
          <w:szCs w:val="24"/>
          <w:u w:color="000000" w:themeColor="text1"/>
          <w:lang w:val="en"/>
        </w:rPr>
        <w:t>1</w:t>
      </w:r>
      <w:r w:rsidR="007560C0">
        <w:rPr>
          <w:color w:val="000000" w:themeColor="text1"/>
          <w:szCs w:val="24"/>
          <w:u w:color="000000" w:themeColor="text1"/>
          <w:lang w:val="en"/>
        </w:rPr>
        <w:noBreakHyphen/>
      </w:r>
      <w:r w:rsidRPr="00AB7478">
        <w:rPr>
          <w:color w:val="000000" w:themeColor="text1"/>
          <w:szCs w:val="24"/>
          <w:u w:color="000000" w:themeColor="text1"/>
          <w:lang w:val="en"/>
        </w:rPr>
        <w:t>60</w:t>
      </w:r>
      <w:r w:rsidR="00BF7FD3">
        <w:rPr>
          <w:color w:val="000000" w:themeColor="text1"/>
          <w:szCs w:val="24"/>
          <w:u w:color="000000" w:themeColor="text1"/>
          <w:lang w:val="en"/>
        </w:rPr>
        <w:t>,</w:t>
      </w:r>
      <w:r w:rsidRPr="00AB7478">
        <w:rPr>
          <w:color w:val="000000" w:themeColor="text1"/>
          <w:szCs w:val="24"/>
          <w:u w:color="000000" w:themeColor="text1"/>
          <w:lang w:val="en"/>
        </w:rPr>
        <w:t xml:space="preserve"> TO PROHIBIT A PUBLIC UTILITY FROM INCLUDING IN ITS RATE BASE OR OTHERWISE RECOVER FROM ITS CUSTOMERS ANY LEGAL FEES PAID BY THE PUBLIC UTILITY FOR A MATTER IN WHICH THE PUBLIC UTILITY WAS FOUND TO HAVE VIOLATED A FEDERAL, STATE</w:t>
      </w:r>
      <w:r w:rsidR="00000F01">
        <w:rPr>
          <w:color w:val="000000" w:themeColor="text1"/>
          <w:szCs w:val="24"/>
          <w:u w:color="000000" w:themeColor="text1"/>
          <w:lang w:val="en"/>
        </w:rPr>
        <w:t>,</w:t>
      </w:r>
      <w:r w:rsidRPr="00AB7478">
        <w:rPr>
          <w:color w:val="000000" w:themeColor="text1"/>
          <w:szCs w:val="24"/>
          <w:u w:color="000000" w:themeColor="text1"/>
          <w:lang w:val="en"/>
        </w:rPr>
        <w:t xml:space="preserve"> OR LOCAL STATUTE, REGULATION</w:t>
      </w:r>
      <w:r w:rsidR="00000F01">
        <w:rPr>
          <w:color w:val="000000" w:themeColor="text1"/>
          <w:szCs w:val="24"/>
          <w:u w:color="000000" w:themeColor="text1"/>
          <w:lang w:val="en"/>
        </w:rPr>
        <w:t>,</w:t>
      </w:r>
      <w:r w:rsidRPr="00AB7478">
        <w:rPr>
          <w:color w:val="000000" w:themeColor="text1"/>
          <w:szCs w:val="24"/>
          <w:u w:color="000000" w:themeColor="text1"/>
          <w:lang w:val="en"/>
        </w:rPr>
        <w:t xml:space="preserve"> OR ORDINANCE.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C35C1" w:rsidRDefault="007C3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C35C1" w:rsidRDefault="007C3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3214" w:rsidRDefault="007C35C1" w:rsidP="00D83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83214">
        <w:rPr>
          <w:rFonts w:eastAsia="Times New Roman"/>
        </w:rPr>
        <w:t>Chapter 1, Title 58 of the 1976 Code is amended by adding:</w:t>
      </w:r>
    </w:p>
    <w:p w:rsidR="00D83214" w:rsidRDefault="00D83214" w:rsidP="00D83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35C1" w:rsidRDefault="00BF7F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D83214">
        <w:rPr>
          <w:rFonts w:eastAsia="Times New Roman"/>
        </w:rPr>
        <w:t>“</w:t>
      </w:r>
      <w:r w:rsidR="00D83214" w:rsidRPr="00625375">
        <w:rPr>
          <w:color w:val="000000" w:themeColor="text1"/>
          <w:szCs w:val="24"/>
          <w:u w:color="000000" w:themeColor="text1"/>
          <w:lang w:val="en"/>
        </w:rPr>
        <w:t>Section 58</w:t>
      </w:r>
      <w:r w:rsidR="007560C0">
        <w:rPr>
          <w:color w:val="000000" w:themeColor="text1"/>
          <w:szCs w:val="24"/>
          <w:u w:color="000000" w:themeColor="text1"/>
          <w:lang w:val="en"/>
        </w:rPr>
        <w:noBreakHyphen/>
      </w:r>
      <w:r w:rsidR="00D83214" w:rsidRPr="00625375">
        <w:rPr>
          <w:color w:val="000000" w:themeColor="text1"/>
          <w:szCs w:val="24"/>
          <w:u w:color="000000" w:themeColor="text1"/>
          <w:lang w:val="en"/>
        </w:rPr>
        <w:t>1</w:t>
      </w:r>
      <w:r w:rsidR="007560C0">
        <w:rPr>
          <w:color w:val="000000" w:themeColor="text1"/>
          <w:szCs w:val="24"/>
          <w:u w:color="000000" w:themeColor="text1"/>
          <w:lang w:val="en"/>
        </w:rPr>
        <w:noBreakHyphen/>
      </w:r>
      <w:r w:rsidR="00D83214">
        <w:rPr>
          <w:color w:val="000000" w:themeColor="text1"/>
          <w:szCs w:val="24"/>
          <w:u w:color="000000" w:themeColor="text1"/>
          <w:lang w:val="en"/>
        </w:rPr>
        <w:t>60.</w:t>
      </w:r>
      <w:r w:rsidR="00D83214">
        <w:rPr>
          <w:color w:val="000000" w:themeColor="text1"/>
          <w:szCs w:val="24"/>
          <w:u w:color="000000" w:themeColor="text1"/>
          <w:lang w:val="en"/>
        </w:rPr>
        <w:tab/>
      </w:r>
      <w:r w:rsidR="00D83214" w:rsidRPr="00625375">
        <w:rPr>
          <w:color w:val="000000" w:themeColor="text1"/>
          <w:szCs w:val="24"/>
          <w:u w:color="000000" w:themeColor="text1"/>
          <w:lang w:val="en"/>
        </w:rPr>
        <w:t>A public utility, as defined in Section 58</w:t>
      </w:r>
      <w:r w:rsidR="007560C0">
        <w:rPr>
          <w:color w:val="000000" w:themeColor="text1"/>
          <w:szCs w:val="24"/>
          <w:u w:color="000000" w:themeColor="text1"/>
          <w:lang w:val="en"/>
        </w:rPr>
        <w:noBreakHyphen/>
      </w:r>
      <w:r w:rsidR="00D83214" w:rsidRPr="00625375">
        <w:rPr>
          <w:color w:val="000000" w:themeColor="text1"/>
          <w:szCs w:val="24"/>
          <w:u w:color="000000" w:themeColor="text1"/>
          <w:lang w:val="en"/>
        </w:rPr>
        <w:t>3</w:t>
      </w:r>
      <w:r w:rsidR="007560C0">
        <w:rPr>
          <w:color w:val="000000" w:themeColor="text1"/>
          <w:szCs w:val="24"/>
          <w:u w:color="000000" w:themeColor="text1"/>
          <w:lang w:val="en"/>
        </w:rPr>
        <w:noBreakHyphen/>
      </w:r>
      <w:r w:rsidR="00D83214" w:rsidRPr="00625375">
        <w:rPr>
          <w:color w:val="000000" w:themeColor="text1"/>
          <w:szCs w:val="24"/>
          <w:u w:color="000000" w:themeColor="text1"/>
          <w:lang w:val="en"/>
        </w:rPr>
        <w:t xml:space="preserve">5, </w:t>
      </w:r>
      <w:r w:rsidR="00000F01">
        <w:rPr>
          <w:color w:val="000000" w:themeColor="text1"/>
          <w:szCs w:val="24"/>
          <w:u w:color="000000" w:themeColor="text1"/>
          <w:lang w:val="en"/>
        </w:rPr>
        <w:t>that has</w:t>
      </w:r>
      <w:r w:rsidR="00000F01" w:rsidRPr="00625375">
        <w:rPr>
          <w:color w:val="000000" w:themeColor="text1"/>
          <w:szCs w:val="24"/>
          <w:u w:color="000000" w:themeColor="text1"/>
          <w:lang w:val="en"/>
        </w:rPr>
        <w:t xml:space="preserve"> </w:t>
      </w:r>
      <w:r w:rsidR="00D83214" w:rsidRPr="00625375">
        <w:rPr>
          <w:color w:val="000000" w:themeColor="text1"/>
          <w:szCs w:val="24"/>
          <w:u w:color="000000" w:themeColor="text1"/>
          <w:lang w:val="en"/>
        </w:rPr>
        <w:t>rates subject to regulation by the Public Service Commission shall not be permitted to include as a part of its rate base nor otherwise recover from its customers any legal fees paid by the public utility for a matter in which the public utility was found to have violated a federal, state</w:t>
      </w:r>
      <w:r w:rsidR="00000F01">
        <w:rPr>
          <w:color w:val="000000" w:themeColor="text1"/>
          <w:szCs w:val="24"/>
          <w:u w:color="000000" w:themeColor="text1"/>
          <w:lang w:val="en"/>
        </w:rPr>
        <w:t>,</w:t>
      </w:r>
      <w:r w:rsidR="00D83214" w:rsidRPr="00625375">
        <w:rPr>
          <w:color w:val="000000" w:themeColor="text1"/>
          <w:szCs w:val="24"/>
          <w:u w:color="000000" w:themeColor="text1"/>
          <w:lang w:val="en"/>
        </w:rPr>
        <w:t xml:space="preserve"> or local statute, regulation</w:t>
      </w:r>
      <w:r w:rsidR="00000F01">
        <w:rPr>
          <w:color w:val="000000" w:themeColor="text1"/>
          <w:szCs w:val="24"/>
          <w:u w:color="000000" w:themeColor="text1"/>
          <w:lang w:val="en"/>
        </w:rPr>
        <w:t>,</w:t>
      </w:r>
      <w:r w:rsidR="00D83214" w:rsidRPr="00625375">
        <w:rPr>
          <w:color w:val="000000" w:themeColor="text1"/>
          <w:szCs w:val="24"/>
          <w:u w:color="000000" w:themeColor="text1"/>
          <w:lang w:val="en"/>
        </w:rPr>
        <w:t xml:space="preserve"> or ordinance.</w:t>
      </w:r>
      <w:r w:rsidR="00D83214">
        <w:rPr>
          <w:color w:val="000000" w:themeColor="text1"/>
          <w:szCs w:val="24"/>
          <w:u w:color="000000" w:themeColor="text1"/>
          <w:lang w:val="en"/>
        </w:rPr>
        <w:t>”</w:t>
      </w:r>
    </w:p>
    <w:p w:rsidR="007C35C1" w:rsidRDefault="007C3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35C1" w:rsidRPr="00522CE0" w:rsidRDefault="007C3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83214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229F9" w:rsidRDefault="007560C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B5D9E" w:rsidRDefault="001B5D9E" w:rsidP="001B5D9E">
      <w:pPr>
        <w:suppressAutoHyphens/>
        <w:jc w:val="both"/>
        <w:rPr>
          <w:rFonts w:eastAsia="Times New Roman"/>
        </w:rPr>
      </w:pPr>
    </w:p>
    <w:sectPr w:rsidR="001B5D9E" w:rsidSect="001B5D9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35C1" w:rsidRDefault="007C35C1" w:rsidP="00522CE0">
      <w:r>
        <w:separator/>
      </w:r>
    </w:p>
  </w:endnote>
  <w:endnote w:type="continuationSeparator" w:id="0">
    <w:p w:rsidR="007C35C1" w:rsidRDefault="007C35C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16B918D-95F3-4EA4-81D1-9429A1ABD355}"/>
    <w:embedBold r:id="rId2" w:fontKey="{7BDEC17C-D5E4-4384-BC40-90CE9474DD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C234A97-E715-40AE-B211-162D45A174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2C76F92-BFDF-4022-B12D-789A847285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F4B9169-42CD-408B-9641-D6E7B3730A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29F9" w:rsidRPr="001B5D9E" w:rsidRDefault="001B5D9E" w:rsidP="001B5D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35C1" w:rsidRDefault="007C35C1" w:rsidP="00522CE0">
      <w:r>
        <w:separator/>
      </w:r>
    </w:p>
  </w:footnote>
  <w:footnote w:type="continuationSeparator" w:id="0">
    <w:p w:rsidR="007C35C1" w:rsidRDefault="007C35C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PUBL.SP.WC"/>
    <w:docVar w:name="CoverAttorneyInitials" w:val="SP"/>
    <w:docVar w:name="CoverAttorneyLastName" w:val="Parrish"/>
    <w:docVar w:name="CoverBillType" w:val="b"/>
    <w:docVar w:name="CoverSenator" w:val="WC"/>
    <w:docVar w:name="dvBillNumber" w:val="301"/>
    <w:docVar w:name="dvBillNumberPrefix" w:val="S. "/>
    <w:docVar w:name="dvOriginalBody" w:val="Senate"/>
    <w:docVar w:name="fulldraftpath" w:val="L:\S-RES\WC\001PUBL.SP.WC.DOCX"/>
    <w:docVar w:name="NameofBody" w:val="S"/>
    <w:docVar w:name="vgroup2" w:val="S-RES"/>
  </w:docVars>
  <w:rsids>
    <w:rsidRoot w:val="007C35C1"/>
    <w:rsid w:val="00000F01"/>
    <w:rsid w:val="00042AC1"/>
    <w:rsid w:val="00046516"/>
    <w:rsid w:val="00072458"/>
    <w:rsid w:val="0007601D"/>
    <w:rsid w:val="000B0720"/>
    <w:rsid w:val="000B5EAF"/>
    <w:rsid w:val="001229F9"/>
    <w:rsid w:val="001315B2"/>
    <w:rsid w:val="00170561"/>
    <w:rsid w:val="00174988"/>
    <w:rsid w:val="00186AC9"/>
    <w:rsid w:val="00197DF1"/>
    <w:rsid w:val="001B3DD9"/>
    <w:rsid w:val="001B5D9E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62F95"/>
    <w:rsid w:val="00383247"/>
    <w:rsid w:val="00384089"/>
    <w:rsid w:val="003D6E2B"/>
    <w:rsid w:val="003E7597"/>
    <w:rsid w:val="00413EBF"/>
    <w:rsid w:val="00432E57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53B6B"/>
    <w:rsid w:val="006A1802"/>
    <w:rsid w:val="006C0CBB"/>
    <w:rsid w:val="006C74EA"/>
    <w:rsid w:val="006F56CF"/>
    <w:rsid w:val="00720D40"/>
    <w:rsid w:val="007318D4"/>
    <w:rsid w:val="007560C0"/>
    <w:rsid w:val="00765784"/>
    <w:rsid w:val="007A4390"/>
    <w:rsid w:val="007C35C1"/>
    <w:rsid w:val="007D062A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C3301"/>
    <w:rsid w:val="00BF7FD3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4246"/>
    <w:rsid w:val="00D53E29"/>
    <w:rsid w:val="00D83214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7D245B73-2033-4A38-A014-5BFAD76C2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7F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F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7BE906-A2F2-4B61-8DAD-A695B215F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855</Characters>
  <Application>Microsoft Office Word</Application>
  <DocSecurity>0</DocSecurity>
  <Lines>36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301 Text of Previous Version (Dec. 9, 2020) - South Carolina Legislature Online</dc:title>
  <dc:subject/>
  <dc:creator>Sara Parrish</dc:creator>
  <cp:keywords/>
  <dc:description/>
  <cp:lastModifiedBy>Sade Wilson</cp:lastModifiedBy>
  <cp:revision>2</cp:revision>
  <dcterms:created xsi:type="dcterms:W3CDTF">2020-12-12T04:16:00Z</dcterms:created>
  <dcterms:modified xsi:type="dcterms:W3CDTF">2020-12-12T04:16:00Z</dcterms:modified>
</cp:coreProperties>
</file>