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9F6" w:rsidRDefault="000029F6"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4AB" w:rsidRDefault="002D54AB" w:rsidP="002D5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2E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3465">
        <w:rPr>
          <w:color w:val="000000" w:themeColor="text1"/>
          <w:u w:color="000000" w:themeColor="text1"/>
        </w:rPr>
        <w:t>TO AMEND THE CODE OF LAWS OF SOUTH CAROLINA, 1976, BY ADDING 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115 SO AS TO PROVIDE A NECESSARY DEFINITION IN THE “PARENTAL INVOLVEMENT IN THEIR CHILDREN</w:t>
      </w:r>
      <w:r w:rsidRPr="00141DB5">
        <w:rPr>
          <w:color w:val="000000" w:themeColor="text1"/>
          <w:u w:color="000000" w:themeColor="text1"/>
        </w:rPr>
        <w:t>’</w:t>
      </w:r>
      <w:r w:rsidRPr="00573465">
        <w:rPr>
          <w:color w:val="000000" w:themeColor="text1"/>
          <w:u w:color="000000" w:themeColor="text1"/>
        </w:rPr>
        <w:t>S EDUCATION ACT”; AND TO AMEND 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 RELATING TO RELATED EXPECTATIONS OF PARENTS, SO AS TO PROVIDE SCHOOLS SHALL PROVIDE PARENTS WITH A RELATED PLEDGE OF PARENTAL EXPECTATIONS DURING ANNUAL REGISTRATION BEGINNING WITH THE 2022</w:t>
      </w:r>
      <w:r>
        <w:rPr>
          <w:color w:val="000000" w:themeColor="text1"/>
          <w:u w:color="000000" w:themeColor="text1"/>
        </w:rPr>
        <w:noBreakHyphen/>
      </w:r>
      <w:r w:rsidRPr="00573465">
        <w:rPr>
          <w:color w:val="000000" w:themeColor="text1"/>
          <w:u w:color="000000" w:themeColor="text1"/>
        </w:rPr>
        <w:t>2023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2E25" w:rsidRDefault="00072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2E25" w:rsidRDefault="00072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5" w:rsidRPr="00573465" w:rsidRDefault="00072E2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1DB5" w:rsidRPr="00573465">
        <w:rPr>
          <w:color w:val="000000" w:themeColor="text1"/>
          <w:u w:color="000000" w:themeColor="text1"/>
        </w:rPr>
        <w:t>Chapter 28, Title 59 of the 1976 Code is amended by adding:</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115.</w:t>
      </w:r>
      <w:r w:rsidRPr="00573465">
        <w:rPr>
          <w:color w:val="000000" w:themeColor="text1"/>
          <w:u w:color="000000" w:themeColor="text1"/>
        </w:rPr>
        <w:tab/>
        <w:t xml:space="preserve">For purposes of this chapter, </w:t>
      </w:r>
      <w:r w:rsidRPr="00141DB5">
        <w:rPr>
          <w:color w:val="000000" w:themeColor="text1"/>
          <w:u w:color="000000" w:themeColor="text1"/>
        </w:rPr>
        <w:t>‘</w:t>
      </w:r>
      <w:r w:rsidRPr="00573465">
        <w:rPr>
          <w:color w:val="000000" w:themeColor="text1"/>
          <w:u w:color="000000" w:themeColor="text1"/>
        </w:rPr>
        <w:t>parent</w:t>
      </w:r>
      <w:r w:rsidRPr="00141DB5">
        <w:rPr>
          <w:color w:val="000000" w:themeColor="text1"/>
          <w:u w:color="000000" w:themeColor="text1"/>
        </w:rPr>
        <w:t>’</w:t>
      </w:r>
      <w:r w:rsidRPr="00573465">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SECTION</w:t>
      </w:r>
      <w:r w:rsidRPr="00573465">
        <w:rPr>
          <w:color w:val="000000" w:themeColor="text1"/>
          <w:u w:color="000000" w:themeColor="text1"/>
        </w:rPr>
        <w:tab/>
        <w:t>2.</w:t>
      </w: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 of the 1976 Code is amended to read: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t>“Section 59</w:t>
      </w:r>
      <w:r>
        <w:rPr>
          <w:color w:val="000000" w:themeColor="text1"/>
          <w:u w:color="000000" w:themeColor="text1"/>
        </w:rPr>
        <w:noBreakHyphen/>
      </w:r>
      <w:r w:rsidRPr="00573465">
        <w:rPr>
          <w:color w:val="000000" w:themeColor="text1"/>
          <w:u w:color="000000" w:themeColor="text1"/>
        </w:rPr>
        <w:t>28</w:t>
      </w:r>
      <w:r>
        <w:rPr>
          <w:color w:val="000000" w:themeColor="text1"/>
          <w:u w:color="000000" w:themeColor="text1"/>
        </w:rPr>
        <w:noBreakHyphen/>
      </w:r>
      <w:r w:rsidRPr="00573465">
        <w:rPr>
          <w:color w:val="000000" w:themeColor="text1"/>
          <w:u w:color="000000" w:themeColor="text1"/>
        </w:rPr>
        <w:t>180.</w:t>
      </w:r>
      <w:r w:rsidRPr="00573465">
        <w:rPr>
          <w:color w:val="000000" w:themeColor="text1"/>
          <w:u w:color="000000" w:themeColor="text1"/>
        </w:rPr>
        <w:tab/>
      </w:r>
      <w:r w:rsidRPr="00573465">
        <w:rPr>
          <w:color w:val="000000" w:themeColor="text1"/>
          <w:u w:val="single" w:color="000000" w:themeColor="text1"/>
        </w:rPr>
        <w:t>(A)</w:t>
      </w:r>
      <w:r w:rsidRPr="00573465">
        <w:rPr>
          <w:color w:val="000000" w:themeColor="text1"/>
          <w:u w:color="000000" w:themeColor="text1"/>
        </w:rPr>
        <w:tab/>
        <w:t>Parent involvement influences student learning and academic performance; therefore, parents are expected to:</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(1)</w:t>
      </w:r>
      <w:r w:rsidRPr="00573465">
        <w:rPr>
          <w:color w:val="000000" w:themeColor="text1"/>
          <w:u w:color="000000" w:themeColor="text1"/>
        </w:rPr>
        <w:tab/>
        <w:t>uphold high expectations for academic achievement;</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(2)</w:t>
      </w:r>
      <w:r w:rsidRPr="00573465">
        <w:rPr>
          <w:color w:val="000000" w:themeColor="text1"/>
          <w:u w:color="000000" w:themeColor="text1"/>
        </w:rPr>
        <w:tab/>
        <w:t>expect and communicate expectations for success;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lastRenderedPageBreak/>
        <w:tab/>
      </w:r>
      <w:r>
        <w:rPr>
          <w:color w:val="000000" w:themeColor="text1"/>
          <w:u w:color="000000" w:themeColor="text1"/>
        </w:rPr>
        <w:tab/>
      </w:r>
      <w:r w:rsidRPr="00573465">
        <w:rPr>
          <w:color w:val="000000" w:themeColor="text1"/>
          <w:u w:color="000000" w:themeColor="text1"/>
        </w:rPr>
        <w:t>(3)</w:t>
      </w:r>
      <w:r w:rsidRPr="00573465">
        <w:rPr>
          <w:color w:val="000000" w:themeColor="text1"/>
          <w:u w:color="000000" w:themeColor="text1"/>
        </w:rPr>
        <w:tab/>
        <w:t>recognize that parental involvement in middle and high school is equally as critical as in elementary school;</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(4)</w:t>
      </w:r>
      <w:r w:rsidRPr="00573465">
        <w:rPr>
          <w:color w:val="000000" w:themeColor="text1"/>
          <w:u w:color="000000" w:themeColor="text1"/>
        </w:rPr>
        <w:tab/>
        <w:t>ensure attendance and punctuality;</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(5)</w:t>
      </w:r>
      <w:r w:rsidRPr="00573465">
        <w:rPr>
          <w:color w:val="000000" w:themeColor="text1"/>
          <w:u w:color="000000" w:themeColor="text1"/>
        </w:rPr>
        <w:tab/>
        <w:t>attend parent</w:t>
      </w:r>
      <w:r>
        <w:rPr>
          <w:color w:val="000000" w:themeColor="text1"/>
          <w:u w:color="000000" w:themeColor="text1"/>
        </w:rPr>
        <w:noBreakHyphen/>
      </w:r>
      <w:r w:rsidRPr="00573465">
        <w:rPr>
          <w:color w:val="000000" w:themeColor="text1"/>
          <w:u w:color="000000" w:themeColor="text1"/>
        </w:rPr>
        <w:t>teacher conferences;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(6)</w:t>
      </w:r>
      <w:r w:rsidRPr="00573465">
        <w:rPr>
          <w:color w:val="000000" w:themeColor="text1"/>
          <w:u w:color="000000" w:themeColor="text1"/>
        </w:rPr>
        <w:tab/>
        <w:t>monitor and check homework;</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(7)</w:t>
      </w:r>
      <w:r w:rsidRPr="00573465">
        <w:rPr>
          <w:color w:val="000000" w:themeColor="text1"/>
          <w:u w:color="000000" w:themeColor="text1"/>
        </w:rPr>
        <w:tab/>
        <w:t>communicate with the school and teachers;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(8)</w:t>
      </w:r>
      <w:r w:rsidRPr="00573465">
        <w:rPr>
          <w:color w:val="000000" w:themeColor="text1"/>
          <w:u w:color="000000" w:themeColor="text1"/>
        </w:rPr>
        <w:tab/>
        <w:t>build partnerships with teachers to promote successful school experiences;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(9)</w:t>
      </w:r>
      <w:r w:rsidRPr="00573465">
        <w:rPr>
          <w:color w:val="000000" w:themeColor="text1"/>
          <w:u w:color="000000" w:themeColor="text1"/>
        </w:rPr>
        <w:tab/>
        <w:t>attend, when possible, school events;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(10)</w:t>
      </w:r>
      <w:r w:rsidRPr="00573465">
        <w:rPr>
          <w:color w:val="000000" w:themeColor="text1"/>
          <w:u w:color="000000" w:themeColor="text1"/>
        </w:rPr>
        <w:tab/>
        <w:t>model desirable behaviors;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(11)</w:t>
      </w:r>
      <w:r w:rsidRPr="00573465">
        <w:rPr>
          <w:color w:val="000000" w:themeColor="text1"/>
          <w:u w:color="000000" w:themeColor="text1"/>
        </w:rPr>
        <w:tab/>
        <w:t>use encouraging words;</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Pr>
          <w:color w:val="000000" w:themeColor="text1"/>
          <w:u w:color="000000" w:themeColor="text1"/>
        </w:rPr>
        <w:tab/>
      </w:r>
      <w:r w:rsidRPr="00573465">
        <w:rPr>
          <w:color w:val="000000" w:themeColor="text1"/>
          <w:u w:color="000000" w:themeColor="text1"/>
        </w:rPr>
        <w:t>(12)</w:t>
      </w:r>
      <w:r w:rsidRPr="00573465">
        <w:rPr>
          <w:color w:val="000000" w:themeColor="text1"/>
          <w:u w:color="000000" w:themeColor="text1"/>
        </w:rPr>
        <w:tab/>
        <w:t>stimulate thought and curiosity; and</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465">
        <w:rPr>
          <w:color w:val="000000" w:themeColor="text1"/>
          <w:u w:color="000000" w:themeColor="text1"/>
        </w:rPr>
        <w:tab/>
        <w:t>(13)</w:t>
      </w:r>
      <w:r w:rsidRPr="00573465">
        <w:rPr>
          <w:color w:val="000000" w:themeColor="text1"/>
          <w:u w:color="000000" w:themeColor="text1"/>
        </w:rPr>
        <w:tab/>
        <w:t>show support for school expectations and efforts to increase student learning.</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ab/>
      </w:r>
      <w:r w:rsidRPr="00573465">
        <w:rPr>
          <w:color w:val="000000" w:themeColor="text1"/>
          <w:u w:val="single" w:color="000000" w:themeColor="text1"/>
        </w:rPr>
        <w:t>(B)</w:t>
      </w:r>
      <w:r w:rsidRPr="00573465">
        <w:rPr>
          <w:color w:val="000000" w:themeColor="text1"/>
          <w:u w:color="000000" w:themeColor="text1"/>
        </w:rPr>
        <w:tab/>
      </w:r>
      <w:r w:rsidRPr="00573465">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Pr="00141DB5">
        <w:rPr>
          <w:color w:val="000000" w:themeColor="text1"/>
          <w:u w:val="single" w:color="000000" w:themeColor="text1"/>
        </w:rPr>
        <w:t>‘</w:t>
      </w:r>
      <w:r w:rsidRPr="00573465">
        <w:rPr>
          <w:color w:val="000000" w:themeColor="text1"/>
          <w:u w:val="single" w:color="000000" w:themeColor="text1"/>
        </w:rPr>
        <w:t>Pledge of Parental Expectations</w:t>
      </w:r>
      <w:r w:rsidRPr="00141DB5">
        <w:rPr>
          <w:color w:val="000000" w:themeColor="text1"/>
          <w:u w:val="single" w:color="000000" w:themeColor="text1"/>
        </w:rPr>
        <w:t>’</w:t>
      </w:r>
      <w:r w:rsidRPr="00573465">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events.</w:t>
      </w:r>
      <w:r w:rsidRPr="00573465">
        <w:rPr>
          <w:color w:val="000000" w:themeColor="text1"/>
          <w:u w:color="000000" w:themeColor="text1"/>
        </w:rPr>
        <w:t>”</w:t>
      </w: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B5" w:rsidRPr="00573465" w:rsidRDefault="00141DB5" w:rsidP="0014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465">
        <w:rPr>
          <w:color w:val="000000" w:themeColor="text1"/>
          <w:u w:color="000000" w:themeColor="text1"/>
        </w:rPr>
        <w:t>SECTION</w:t>
      </w:r>
      <w:r w:rsidRPr="00573465">
        <w:rPr>
          <w:color w:val="000000" w:themeColor="text1"/>
          <w:u w:color="000000" w:themeColor="text1"/>
        </w:rPr>
        <w:tab/>
        <w:t>3.</w:t>
      </w:r>
      <w:r w:rsidRPr="00573465">
        <w:rPr>
          <w:color w:val="000000" w:themeColor="text1"/>
          <w:u w:color="000000" w:themeColor="text1"/>
        </w:rPr>
        <w:tab/>
        <w:t>This act takes effect upon approval of the Governor and is applicable beginning with the 2022</w:t>
      </w:r>
      <w:r>
        <w:rPr>
          <w:color w:val="000000" w:themeColor="text1"/>
          <w:u w:color="000000" w:themeColor="text1"/>
        </w:rPr>
        <w:noBreakHyphen/>
      </w:r>
      <w:r w:rsidRPr="00573465">
        <w:rPr>
          <w:color w:val="000000" w:themeColor="text1"/>
          <w:u w:color="000000" w:themeColor="text1"/>
        </w:rPr>
        <w:t>2023 School Year.</w:t>
      </w:r>
    </w:p>
    <w:p w:rsidR="00F5408F" w:rsidRDefault="00141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9F6" w:rsidRDefault="000029F6" w:rsidP="000029F6">
      <w:pPr>
        <w:suppressAutoHyphens/>
      </w:pPr>
    </w:p>
    <w:sectPr w:rsidR="000029F6" w:rsidSect="000029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E25" w:rsidRDefault="00072E25" w:rsidP="009F0C77">
      <w:r>
        <w:separator/>
      </w:r>
    </w:p>
  </w:endnote>
  <w:endnote w:type="continuationSeparator" w:id="0">
    <w:p w:rsidR="00072E25" w:rsidRDefault="00072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3BCAAE-447E-427E-AD53-72C97C5EDBEB}"/>
    <w:embedBold r:id="rId2" w:fontKey="{D4C10AC5-5117-4D3F-8BF4-8BB16AAAE890}"/>
  </w:font>
  <w:font w:name="Calibri">
    <w:panose1 w:val="020F0502020204030204"/>
    <w:charset w:val="00"/>
    <w:family w:val="swiss"/>
    <w:pitch w:val="variable"/>
    <w:sig w:usb0="E4002EFF" w:usb1="C000247B" w:usb2="00000009" w:usb3="00000000" w:csb0="000001FF" w:csb1="00000000"/>
    <w:embedRegular r:id="rId3" w:fontKey="{B3844944-053D-4184-AEEC-D34401F81B10}"/>
  </w:font>
  <w:font w:name="Cambria">
    <w:panose1 w:val="02040503050406030204"/>
    <w:charset w:val="00"/>
    <w:family w:val="roman"/>
    <w:pitch w:val="variable"/>
    <w:sig w:usb0="E00006FF" w:usb1="420024FF" w:usb2="02000000" w:usb3="00000000" w:csb0="0000019F" w:csb1="00000000"/>
    <w:embedRegular r:id="rId4" w:fontKey="{CE06C0C7-2802-4D6D-BF28-5B152D0AF2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08F" w:rsidRPr="000029F6" w:rsidRDefault="000029F6" w:rsidP="000029F6">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E25" w:rsidRDefault="00072E25" w:rsidP="009F0C77">
      <w:r>
        <w:separator/>
      </w:r>
    </w:p>
  </w:footnote>
  <w:footnote w:type="continuationSeparator" w:id="0">
    <w:p w:rsidR="00072E25" w:rsidRDefault="00072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8WAB21"/>
    <w:docVar w:name="CoverBillType" w:val="b"/>
    <w:docVar w:name="DocPath" w:val="L:\Council\bills\RT\17838WAB21.DOCX"/>
    <w:docVar w:name="dvBillNumber" w:val="3028"/>
    <w:docVar w:name="dvBillNumberPrefix" w:val="H. "/>
    <w:docVar w:name="dvOriginalBody" w:val="House"/>
    <w:docVar w:name="dvSteno" w:val="RT"/>
    <w:docVar w:name="NameofBody" w:val="h"/>
    <w:docVar w:name="vGroup2" w:val="Council"/>
  </w:docVars>
  <w:rsids>
    <w:rsidRoot w:val="00072E25"/>
    <w:rsid w:val="000029F6"/>
    <w:rsid w:val="00011869"/>
    <w:rsid w:val="00015CD6"/>
    <w:rsid w:val="00072E25"/>
    <w:rsid w:val="000E0100"/>
    <w:rsid w:val="000E1785"/>
    <w:rsid w:val="000F40FA"/>
    <w:rsid w:val="001035F1"/>
    <w:rsid w:val="0010776B"/>
    <w:rsid w:val="00133E66"/>
    <w:rsid w:val="00141DB5"/>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54AB"/>
    <w:rsid w:val="002E5912"/>
    <w:rsid w:val="00301B21"/>
    <w:rsid w:val="00325348"/>
    <w:rsid w:val="0032732C"/>
    <w:rsid w:val="00336AD0"/>
    <w:rsid w:val="0037079A"/>
    <w:rsid w:val="003C4DAB"/>
    <w:rsid w:val="003D01E8"/>
    <w:rsid w:val="003E5288"/>
    <w:rsid w:val="003F6D79"/>
    <w:rsid w:val="00400DC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D9D"/>
    <w:rsid w:val="00DF3845"/>
    <w:rsid w:val="00E41911"/>
    <w:rsid w:val="00E44B57"/>
    <w:rsid w:val="00E92EEF"/>
    <w:rsid w:val="00EF2368"/>
    <w:rsid w:val="00F24442"/>
    <w:rsid w:val="00F50AE3"/>
    <w:rsid w:val="00F5408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C2899-C25C-46EA-A33B-F9194EA8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2DF6-2919-4D05-A097-69978BB7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2019</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3028 Text of Previous Version (Dec. 9, 2020) - South Carolina Legislature Online</dc:title>
  <dc:creator>Rebecca Turner</dc:creator>
  <cp:lastModifiedBy>Sade Wilson</cp:lastModifiedBy>
  <cp:revision>2</cp:revision>
  <dcterms:created xsi:type="dcterms:W3CDTF">2020-12-12T01:39:00Z</dcterms:created>
  <dcterms:modified xsi:type="dcterms:W3CDTF">2020-12-12T01:39:00Z</dcterms:modified>
</cp:coreProperties>
</file>