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9660E" w14:textId="77777777" w:rsidR="006F4CF0" w:rsidRPr="00522CE0" w:rsidRDefault="006F4C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4AF64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D51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5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AD30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2037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FC25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3CA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BB4DFC" w14:textId="77777777" w:rsidR="00522CE0" w:rsidRPr="008F023B" w:rsidRDefault="00522CE0" w:rsidP="006F4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373B">
        <w:rPr>
          <w:rFonts w:eastAsia="Times New Roman"/>
          <w:b/>
          <w:sz w:val="30"/>
          <w:szCs w:val="30"/>
        </w:rPr>
        <w:t>JOINT RESOLUTION</w:t>
      </w:r>
    </w:p>
    <w:p w14:paraId="15ABA8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B9E1E" w14:textId="77777777" w:rsidR="00522CE0" w:rsidRPr="00522CE0" w:rsidRDefault="00A2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PROPOSING AN AMENDMENT TO SECTION 7, ARTICLE III OF THE CONSTITUTION OF SOUTH CAROLINA, 1895, RELATING TO THE QUALIFICATIONS OF SENATORS AND MEMBERS OF THE HOUSE OF REPRESENTATIVES, TO LIMIT SENATORS TO SERVING NO MORE THAN THREE TERMS IN OFFICE AND TO LIMIT MEMBERS OF THE HOUSE OF REPRESENTATIVES TO SERVING NO MORE THAN SIX TERMS IN OFFICE.</w:t>
      </w:r>
    </w:p>
    <w:p w14:paraId="56CDCE1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0686FD2" w14:textId="77777777" w:rsidR="0017373B" w:rsidRDefault="00173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196A3DB" w14:textId="77777777" w:rsidR="0017373B" w:rsidRDefault="001737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18D6DB" w14:textId="77777777" w:rsidR="0017373B" w:rsidRDefault="00A2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Section 7, Article III of the Constitution of this State be amended by adding a new paragraph at the end to read:</w:t>
      </w:r>
    </w:p>
    <w:p w14:paraId="02F788A6" w14:textId="77777777" w:rsidR="00A20BD3" w:rsidRDefault="00A20B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41E9CC" w14:textId="77777777" w:rsidR="00A20BD3" w:rsidRDefault="00A20BD3" w:rsidP="00A20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tab/>
        <w:t>“</w:t>
      </w:r>
      <w:r w:rsidRPr="00B74C0B">
        <w:rPr>
          <w:color w:val="000000" w:themeColor="text1"/>
          <w:sz w:val="22"/>
          <w:u w:color="000000" w:themeColor="text1"/>
        </w:rPr>
        <w:t>No person shall be eligible for election to the House of Representatives if that person has served six terms in the same body, regardle</w:t>
      </w:r>
      <w:r>
        <w:rPr>
          <w:color w:val="000000" w:themeColor="text1"/>
          <w:sz w:val="22"/>
          <w:u w:color="000000" w:themeColor="text1"/>
        </w:rPr>
        <w:t xml:space="preserve">ss of the district represented. </w:t>
      </w:r>
      <w:r w:rsidRPr="00B74C0B">
        <w:rPr>
          <w:color w:val="000000" w:themeColor="text1"/>
          <w:sz w:val="22"/>
          <w:u w:color="000000" w:themeColor="text1"/>
        </w:rPr>
        <w:t xml:space="preserve">No person shall be eligible for election to the Senate if that person has served </w:t>
      </w:r>
      <w:r>
        <w:rPr>
          <w:color w:val="000000" w:themeColor="text1"/>
          <w:sz w:val="22"/>
          <w:u w:color="000000" w:themeColor="text1"/>
        </w:rPr>
        <w:t>three</w:t>
      </w:r>
      <w:r w:rsidRPr="00B74C0B">
        <w:rPr>
          <w:color w:val="000000" w:themeColor="text1"/>
          <w:sz w:val="22"/>
          <w:u w:color="000000" w:themeColor="text1"/>
        </w:rPr>
        <w:t xml:space="preserve"> terms in the same body, regardle</w:t>
      </w:r>
      <w:r>
        <w:rPr>
          <w:color w:val="000000" w:themeColor="text1"/>
          <w:sz w:val="22"/>
          <w:u w:color="000000" w:themeColor="text1"/>
        </w:rPr>
        <w:t xml:space="preserve">ss of the district represented. </w:t>
      </w:r>
      <w:r w:rsidRPr="00B74C0B">
        <w:rPr>
          <w:color w:val="000000" w:themeColor="text1"/>
          <w:sz w:val="22"/>
          <w:u w:color="000000" w:themeColor="text1"/>
        </w:rPr>
        <w:t xml:space="preserve">For </w:t>
      </w:r>
      <w:r w:rsidR="008E0679">
        <w:rPr>
          <w:color w:val="000000" w:themeColor="text1"/>
          <w:sz w:val="22"/>
          <w:u w:color="000000" w:themeColor="text1"/>
        </w:rPr>
        <w:t xml:space="preserve">the </w:t>
      </w:r>
      <w:r w:rsidRPr="00B74C0B">
        <w:rPr>
          <w:color w:val="000000" w:themeColor="text1"/>
          <w:sz w:val="22"/>
          <w:u w:color="000000" w:themeColor="text1"/>
        </w:rPr>
        <w:t>purposes of the number of terms served in the General Assembly, any term served</w:t>
      </w:r>
      <w:r>
        <w:rPr>
          <w:color w:val="000000" w:themeColor="text1"/>
          <w:sz w:val="22"/>
          <w:u w:color="000000" w:themeColor="text1"/>
        </w:rPr>
        <w:t>,</w:t>
      </w:r>
      <w:r w:rsidRPr="00B74C0B">
        <w:rPr>
          <w:color w:val="000000" w:themeColor="text1"/>
          <w:sz w:val="22"/>
          <w:u w:color="000000" w:themeColor="text1"/>
        </w:rPr>
        <w:t xml:space="preserve"> for which the election was held prior to January 1, 20</w:t>
      </w:r>
      <w:r>
        <w:rPr>
          <w:color w:val="000000" w:themeColor="text1"/>
          <w:sz w:val="22"/>
          <w:u w:color="000000" w:themeColor="text1"/>
        </w:rPr>
        <w:t>21</w:t>
      </w:r>
      <w:r w:rsidRPr="00B74C0B">
        <w:rPr>
          <w:color w:val="000000" w:themeColor="text1"/>
          <w:sz w:val="22"/>
          <w:u w:color="000000" w:themeColor="text1"/>
        </w:rPr>
        <w:t>, shall n</w:t>
      </w:r>
      <w:r>
        <w:rPr>
          <w:color w:val="000000" w:themeColor="text1"/>
          <w:sz w:val="22"/>
          <w:u w:color="000000" w:themeColor="text1"/>
        </w:rPr>
        <w:t>ot be counted as a term served</w:t>
      </w:r>
      <w:r w:rsidRPr="008E0679">
        <w:rPr>
          <w:color w:val="000000" w:themeColor="text1"/>
          <w:sz w:val="22"/>
          <w:szCs w:val="22"/>
          <w:u w:color="000000" w:themeColor="text1"/>
        </w:rPr>
        <w:t xml:space="preserve">. </w:t>
      </w:r>
      <w:r w:rsidRPr="00705454">
        <w:rPr>
          <w:color w:val="000000" w:themeColor="text1"/>
          <w:sz w:val="22"/>
          <w:szCs w:val="22"/>
          <w:u w:color="000000" w:themeColor="text1"/>
        </w:rPr>
        <w:t xml:space="preserve">For </w:t>
      </w:r>
      <w:r w:rsidR="008E0679" w:rsidRPr="00705454">
        <w:rPr>
          <w:color w:val="000000" w:themeColor="text1"/>
          <w:sz w:val="22"/>
          <w:szCs w:val="22"/>
          <w:u w:color="000000" w:themeColor="text1"/>
        </w:rPr>
        <w:t xml:space="preserve">the </w:t>
      </w:r>
      <w:r w:rsidRPr="00705454">
        <w:rPr>
          <w:color w:val="000000" w:themeColor="text1"/>
          <w:sz w:val="22"/>
          <w:szCs w:val="22"/>
          <w:u w:color="000000" w:themeColor="text1"/>
        </w:rPr>
        <w:t>purposes of this section, service in office for more than one half of a term shall be deemed service for a term.”</w:t>
      </w:r>
    </w:p>
    <w:p w14:paraId="14B3185F" w14:textId="77777777" w:rsidR="00A20BD3" w:rsidRDefault="00A20BD3" w:rsidP="00A20B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p>
    <w:p w14:paraId="35BAB63A"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14:paraId="56ED8E02"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6DD2BE"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 xml:space="preserve">“Must </w:t>
      </w:r>
      <w:r>
        <w:t xml:space="preserve">Section 7, Article III of the Constitution of this State, relating to the qualifications of members of the Senate and House of Representatives, be amended to impose term limits </w:t>
      </w:r>
      <w:r w:rsidR="00B72E37">
        <w:t>on</w:t>
      </w:r>
      <w:r>
        <w:t xml:space="preserve"> members of the Senate and members of the House of Representatives</w:t>
      </w:r>
      <w:r w:rsidR="00B72E37">
        <w:t>, so that a member of the Senate may serve no more than three terms in office and a member of the House of Representatives may serve no more than six terms in office</w:t>
      </w:r>
      <w:r>
        <w:t>?</w:t>
      </w:r>
    </w:p>
    <w:p w14:paraId="7A3AB210"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E1782"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14:paraId="5568AE44"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14:paraId="2BF250F4"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869D9" w14:textId="77777777" w:rsidR="00A20BD3" w:rsidRDefault="00A20BD3" w:rsidP="00A20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14:paraId="2BC22917" w14:textId="5297394E" w:rsidR="008F6796" w:rsidRDefault="00D419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4E3AC6A" w14:textId="77777777" w:rsidR="006F4CF0" w:rsidRDefault="006F4CF0" w:rsidP="006F4CF0">
      <w:pPr>
        <w:suppressAutoHyphens/>
        <w:jc w:val="both"/>
        <w:rPr>
          <w:rFonts w:eastAsia="Times New Roman"/>
        </w:rPr>
      </w:pPr>
    </w:p>
    <w:sectPr w:rsidR="006F4CF0" w:rsidSect="006F4C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55F02" w14:textId="77777777" w:rsidR="00A20BD3" w:rsidRDefault="00A20BD3" w:rsidP="00522CE0">
      <w:r>
        <w:separator/>
      </w:r>
    </w:p>
  </w:endnote>
  <w:endnote w:type="continuationSeparator" w:id="0">
    <w:p w14:paraId="77F54D8A" w14:textId="77777777" w:rsidR="00A20BD3" w:rsidRDefault="00A20B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BEFC2C-521C-4A23-ABB3-7894166C1832}"/>
    <w:embedBold r:id="rId2" w:fontKey="{AF38A53B-3D90-4C53-9FD7-762F2F36382A}"/>
  </w:font>
  <w:font w:name="Calibri">
    <w:panose1 w:val="020F0502020204030204"/>
    <w:charset w:val="00"/>
    <w:family w:val="swiss"/>
    <w:pitch w:val="variable"/>
    <w:sig w:usb0="E4002EFF" w:usb1="C000247B" w:usb2="00000009" w:usb3="00000000" w:csb0="000001FF" w:csb1="00000000"/>
    <w:embedRegular r:id="rId3" w:fontKey="{E48AF538-0CE8-4D61-814A-B21FB1D551EE}"/>
    <w:embedBold r:id="rId4" w:fontKey="{8386D3BD-3051-4CB4-890D-C69574F093FA}"/>
  </w:font>
  <w:font w:name="Segoe UI">
    <w:panose1 w:val="020B0502040204020203"/>
    <w:charset w:val="00"/>
    <w:family w:val="swiss"/>
    <w:pitch w:val="variable"/>
    <w:sig w:usb0="E4002EFF" w:usb1="C000E47F" w:usb2="00000009" w:usb3="00000000" w:csb0="000001FF" w:csb1="00000000"/>
    <w:embedRegular r:id="rId5" w:fontKey="{9091767E-868C-4B82-99D5-F3669040E88F}"/>
  </w:font>
  <w:font w:name="Cambria">
    <w:panose1 w:val="02040503050406030204"/>
    <w:charset w:val="00"/>
    <w:family w:val="roman"/>
    <w:pitch w:val="variable"/>
    <w:sig w:usb0="E00006FF" w:usb1="420024FF" w:usb2="02000000" w:usb3="00000000" w:csb0="0000019F" w:csb1="00000000"/>
    <w:embedRegular r:id="rId6" w:fontKey="{DCFBD803-2DA8-40D0-952E-C115C70A68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74EAD" w14:textId="24FDB819" w:rsidR="008F6796" w:rsidRPr="006F4CF0" w:rsidRDefault="006F4CF0" w:rsidP="006F4CF0">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96763" w14:textId="77777777" w:rsidR="00A20BD3" w:rsidRDefault="00A20BD3" w:rsidP="00522CE0">
      <w:r>
        <w:separator/>
      </w:r>
    </w:p>
  </w:footnote>
  <w:footnote w:type="continuationSeparator" w:id="0">
    <w:p w14:paraId="1B3ED9FA" w14:textId="77777777" w:rsidR="00A20BD3" w:rsidRDefault="00A20B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TERM.KMM.WC"/>
    <w:docVar w:name="CoverAttorneyInitials" w:val="KMM"/>
    <w:docVar w:name="CoverAttorneyLastName" w:val="Moffitt"/>
    <w:docVar w:name="CoverBillType" w:val="j"/>
    <w:docVar w:name="CoverSenator" w:val="WC"/>
    <w:docVar w:name="dvBillNumber" w:val="302"/>
    <w:docVar w:name="dvBillNumberPrefix" w:val="S. "/>
    <w:docVar w:name="dvOriginalBody" w:val="Senate"/>
    <w:docVar w:name="fulldraftpath" w:val="L:\S-RES\WC\015TERM.KMM.WC.DOCX"/>
    <w:docVar w:name="NameofBody" w:val="S"/>
    <w:docVar w:name="vgroup2" w:val="S-RES"/>
  </w:docVars>
  <w:rsids>
    <w:rsidRoot w:val="0017373B"/>
    <w:rsid w:val="00042AC1"/>
    <w:rsid w:val="00046516"/>
    <w:rsid w:val="00072458"/>
    <w:rsid w:val="0007601D"/>
    <w:rsid w:val="000B0720"/>
    <w:rsid w:val="000B5EAF"/>
    <w:rsid w:val="001315B2"/>
    <w:rsid w:val="00170561"/>
    <w:rsid w:val="0017373B"/>
    <w:rsid w:val="00174988"/>
    <w:rsid w:val="00186AC9"/>
    <w:rsid w:val="00197DF1"/>
    <w:rsid w:val="001B3DD9"/>
    <w:rsid w:val="001B7E5D"/>
    <w:rsid w:val="001D3BAC"/>
    <w:rsid w:val="00216025"/>
    <w:rsid w:val="0022567E"/>
    <w:rsid w:val="002415CA"/>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4CF0"/>
    <w:rsid w:val="006F56CF"/>
    <w:rsid w:val="00705454"/>
    <w:rsid w:val="00720D40"/>
    <w:rsid w:val="007318D4"/>
    <w:rsid w:val="00765784"/>
    <w:rsid w:val="007A4390"/>
    <w:rsid w:val="007E5CB7"/>
    <w:rsid w:val="008314D2"/>
    <w:rsid w:val="00870F6F"/>
    <w:rsid w:val="008B2F42"/>
    <w:rsid w:val="008C3697"/>
    <w:rsid w:val="008E0679"/>
    <w:rsid w:val="008E185F"/>
    <w:rsid w:val="008F023B"/>
    <w:rsid w:val="008F6796"/>
    <w:rsid w:val="00904E16"/>
    <w:rsid w:val="009162B3"/>
    <w:rsid w:val="00927C62"/>
    <w:rsid w:val="00983951"/>
    <w:rsid w:val="00984124"/>
    <w:rsid w:val="00984640"/>
    <w:rsid w:val="00995C37"/>
    <w:rsid w:val="009C118A"/>
    <w:rsid w:val="00A02011"/>
    <w:rsid w:val="00A20BD3"/>
    <w:rsid w:val="00A4011E"/>
    <w:rsid w:val="00A86015"/>
    <w:rsid w:val="00A9594E"/>
    <w:rsid w:val="00AE59C8"/>
    <w:rsid w:val="00B10098"/>
    <w:rsid w:val="00B5790D"/>
    <w:rsid w:val="00B72E37"/>
    <w:rsid w:val="00B945C5"/>
    <w:rsid w:val="00BA20EA"/>
    <w:rsid w:val="00BB5AFC"/>
    <w:rsid w:val="00BC026E"/>
    <w:rsid w:val="00BC0A56"/>
    <w:rsid w:val="00C45366"/>
    <w:rsid w:val="00C57023"/>
    <w:rsid w:val="00C74052"/>
    <w:rsid w:val="00CA0567"/>
    <w:rsid w:val="00CB187A"/>
    <w:rsid w:val="00CC0EC7"/>
    <w:rsid w:val="00CC251A"/>
    <w:rsid w:val="00CF2C98"/>
    <w:rsid w:val="00D1088B"/>
    <w:rsid w:val="00D1286F"/>
    <w:rsid w:val="00D14DE6"/>
    <w:rsid w:val="00D156D2"/>
    <w:rsid w:val="00D35486"/>
    <w:rsid w:val="00D4196A"/>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FBB6B6F"/>
  <w15:docId w15:val="{2D6A3D93-E401-4E97-966A-7F6F32272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20BD3"/>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8E0679"/>
    <w:rPr>
      <w:sz w:val="16"/>
      <w:szCs w:val="16"/>
    </w:rPr>
  </w:style>
  <w:style w:type="paragraph" w:styleId="CommentText">
    <w:name w:val="annotation text"/>
    <w:basedOn w:val="Normal"/>
    <w:link w:val="CommentTextChar"/>
    <w:uiPriority w:val="99"/>
    <w:semiHidden/>
    <w:unhideWhenUsed/>
    <w:rsid w:val="008E0679"/>
    <w:rPr>
      <w:sz w:val="20"/>
      <w:szCs w:val="20"/>
    </w:rPr>
  </w:style>
  <w:style w:type="character" w:customStyle="1" w:styleId="CommentTextChar">
    <w:name w:val="Comment Text Char"/>
    <w:basedOn w:val="DefaultParagraphFont"/>
    <w:link w:val="CommentText"/>
    <w:uiPriority w:val="99"/>
    <w:semiHidden/>
    <w:rsid w:val="008E0679"/>
    <w:rPr>
      <w:sz w:val="20"/>
      <w:szCs w:val="20"/>
    </w:rPr>
  </w:style>
  <w:style w:type="paragraph" w:styleId="CommentSubject">
    <w:name w:val="annotation subject"/>
    <w:basedOn w:val="CommentText"/>
    <w:next w:val="CommentText"/>
    <w:link w:val="CommentSubjectChar"/>
    <w:uiPriority w:val="99"/>
    <w:semiHidden/>
    <w:unhideWhenUsed/>
    <w:rsid w:val="008E0679"/>
    <w:rPr>
      <w:b/>
      <w:bCs/>
    </w:rPr>
  </w:style>
  <w:style w:type="character" w:customStyle="1" w:styleId="CommentSubjectChar">
    <w:name w:val="Comment Subject Char"/>
    <w:basedOn w:val="CommentTextChar"/>
    <w:link w:val="CommentSubject"/>
    <w:uiPriority w:val="99"/>
    <w:semiHidden/>
    <w:rsid w:val="008E0679"/>
    <w:rPr>
      <w:b/>
      <w:bCs/>
      <w:sz w:val="20"/>
      <w:szCs w:val="20"/>
    </w:rPr>
  </w:style>
  <w:style w:type="paragraph" w:styleId="BalloonText">
    <w:name w:val="Balloon Text"/>
    <w:basedOn w:val="Normal"/>
    <w:link w:val="BalloonTextChar"/>
    <w:uiPriority w:val="99"/>
    <w:semiHidden/>
    <w:unhideWhenUsed/>
    <w:rsid w:val="008E0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6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8CA46-CEC1-4BF6-AC7E-25645A503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1748</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 Text of Previous Version (Dec. 9, 2020) - South Carolina Legislature Online</dc:title>
  <dc:subject/>
  <dc:creator>Ken Moffitt</dc:creator>
  <cp:keywords/>
  <dc:description/>
  <cp:lastModifiedBy>Sade Wilson</cp:lastModifiedBy>
  <cp:revision>2</cp:revision>
  <dcterms:created xsi:type="dcterms:W3CDTF">2020-12-12T04:16:00Z</dcterms:created>
  <dcterms:modified xsi:type="dcterms:W3CDTF">2020-12-12T04:16:00Z</dcterms:modified>
</cp:coreProperties>
</file>