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6F5" w:rsidRDefault="008D7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7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439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7D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DURING A MOTOR VEHICLE TRAFFIC STOP, THE DRIVER AND PASSENGERS IN A MOTOR VEHICLE MUST DISCLOSE TO THE LAW ENFORCEMENT OFFICER THE EXISTENCE OF ALL FIREARMS LOCATED IN THE MOTOR VEHICLE.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4392" w:rsidRDefault="00A543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54392" w:rsidRDefault="00A543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DA1" w:rsidRDefault="000B7DA1" w:rsidP="000B7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0B7DA1" w:rsidRDefault="000B7DA1" w:rsidP="000B7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DA1" w:rsidRDefault="000B7DA1" w:rsidP="000B7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During any motor vehicle traffic stop conducted by a law enforcement officer, the driver and passengers in the motor vehicle immediately must disclose to the law enforcement officer the existence of all firearms located in the motor vehicle.”</w:t>
      </w:r>
    </w:p>
    <w:p w:rsidR="000B7DA1" w:rsidRDefault="000B7DA1" w:rsidP="000B7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392" w:rsidRDefault="000B7DA1" w:rsidP="000B7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02E94" w:rsidRDefault="000B7D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76F5" w:rsidRDefault="008D76F5" w:rsidP="008D76F5">
      <w:pPr>
        <w:suppressAutoHyphens/>
      </w:pPr>
    </w:p>
    <w:sectPr w:rsidR="008D76F5" w:rsidSect="008D76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392" w:rsidRDefault="00A54392" w:rsidP="009F0C77">
      <w:r>
        <w:separator/>
      </w:r>
    </w:p>
  </w:endnote>
  <w:endnote w:type="continuationSeparator" w:id="0">
    <w:p w:rsidR="00A54392" w:rsidRDefault="00A543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B10130-7AE5-422F-9E27-7A3E8348203A}"/>
    <w:embedBold r:id="rId2" w:fontKey="{C99BCCBF-F2DA-418E-AB4B-BB738E0F42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2234DA-3713-478B-A92D-46EA6CF432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50F01DA-12AF-409A-B06D-6DC23CC523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6D37A4-C4DC-4F1C-9E0E-CFE3E697E1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E94" w:rsidRPr="008D76F5" w:rsidRDefault="008D76F5" w:rsidP="008D76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392" w:rsidRDefault="00A54392" w:rsidP="009F0C77">
      <w:r>
        <w:separator/>
      </w:r>
    </w:p>
  </w:footnote>
  <w:footnote w:type="continuationSeparator" w:id="0">
    <w:p w:rsidR="00A54392" w:rsidRDefault="00A543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05CM21"/>
    <w:docVar w:name="CoverBillType" w:val="b"/>
    <w:docVar w:name="DocPath" w:val="L:\Council\bills\GT\5905CM21.DOCX"/>
    <w:docVar w:name="dvBillNumber" w:val="303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54392"/>
    <w:rsid w:val="00011869"/>
    <w:rsid w:val="00015CD6"/>
    <w:rsid w:val="000B7DA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2E9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D76F5"/>
    <w:rsid w:val="008F0F33"/>
    <w:rsid w:val="008F4429"/>
    <w:rsid w:val="0093211A"/>
    <w:rsid w:val="0094021A"/>
    <w:rsid w:val="009B44AF"/>
    <w:rsid w:val="009C6A0B"/>
    <w:rsid w:val="009F0C77"/>
    <w:rsid w:val="009F4DD1"/>
    <w:rsid w:val="00A02543"/>
    <w:rsid w:val="00A41684"/>
    <w:rsid w:val="00A5439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322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EB5D08-53F2-4635-80B8-FB031CBAE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21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11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7B888-A25F-4241-B258-07A8CEC17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652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3036 Text of Previous Version (Dec. 9, 2020) - South Carolina Legislature Online</dc:title>
  <dc:creator>Gwen Thurmond</dc:creator>
  <cp:lastModifiedBy>Sade Wilson</cp:lastModifiedBy>
  <cp:revision>2</cp:revision>
  <cp:lastPrinted>2020-12-03T13:48:00Z</cp:lastPrinted>
  <dcterms:created xsi:type="dcterms:W3CDTF">2020-12-12T01:42:00Z</dcterms:created>
  <dcterms:modified xsi:type="dcterms:W3CDTF">2020-12-12T01:42:00Z</dcterms:modified>
</cp:coreProperties>
</file>