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AB"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1425" w:rsidRP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8251C3"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51425" w:rsidRDefault="008251C3"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251425">
        <w:t>, 2022</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Pr="00251425" w:rsidRDefault="00251425" w:rsidP="00251425">
      <w:pPr>
        <w:tabs>
          <w:tab w:val="right" w:pos="5933"/>
        </w:tabs>
        <w:suppressAutoHyphens/>
      </w:pPr>
      <w:r>
        <w:tab/>
      </w:r>
      <w:r>
        <w:rPr>
          <w:b/>
          <w:sz w:val="36"/>
        </w:rPr>
        <w:t>H. 3055</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W. Newton and Ligon</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8251C3"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w:t>
      </w:r>
      <w:r w:rsidR="00251425">
        <w:t>/22--S.</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7EAB" w:rsidSect="00302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bookmarkEnd w:id="1"/>
    </w:p>
    <w:p w:rsidR="0010776B" w:rsidRDefault="0082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51C3" w:rsidRDefault="0082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64B6">
        <w:t>SECTION</w:t>
      </w:r>
      <w:r w:rsidRPr="001364B6">
        <w:tab/>
        <w:t>1.</w:t>
      </w:r>
      <w:r w:rsidRPr="001364B6">
        <w:tab/>
      </w:r>
      <w:r w:rsidRPr="001364B6">
        <w:rPr>
          <w:color w:val="000000" w:themeColor="text1"/>
          <w:u w:color="000000" w:themeColor="text1"/>
        </w:rPr>
        <w:t>Section 48</w:t>
      </w:r>
      <w:r w:rsidRPr="001364B6">
        <w:rPr>
          <w:color w:val="000000" w:themeColor="text1"/>
          <w:u w:color="000000" w:themeColor="text1"/>
        </w:rPr>
        <w:noBreakHyphen/>
        <w:t>22</w:t>
      </w:r>
      <w:r w:rsidRPr="001364B6">
        <w:rPr>
          <w:color w:val="000000" w:themeColor="text1"/>
          <w:u w:color="000000" w:themeColor="text1"/>
        </w:rPr>
        <w:noBreakHyphen/>
        <w:t>40 of the 1976 Code is amended by adding an appropriately numbered item at the end to read:</w:t>
      </w: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64B6">
        <w:rPr>
          <w:color w:val="000000" w:themeColor="text1"/>
          <w:u w:color="000000" w:themeColor="text1"/>
        </w:rPr>
        <w:tab/>
        <w:t>“</w:t>
      </w:r>
      <w:r w:rsidRPr="001364B6">
        <w:rPr>
          <w:u w:color="000000" w:themeColor="text1"/>
        </w:rPr>
        <w:t>(</w:t>
      </w:r>
      <w:bookmarkStart w:id="5" w:name="temp"/>
      <w:bookmarkEnd w:id="5"/>
      <w:r w:rsidRPr="001364B6">
        <w:rPr>
          <w:u w:color="000000" w:themeColor="text1"/>
        </w:rPr>
        <w:tab/>
        <w:t>)</w:t>
      </w:r>
      <w:r w:rsidRPr="001364B6">
        <w:rPr>
          <w:u w:color="000000" w:themeColor="text1"/>
        </w:rPr>
        <w:tab/>
        <w:t xml:space="preserve">shall conduct topographic mapping using light detection and ranging (LiDAR) data collections by December 31, 2022,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results to the public on </w:t>
      </w:r>
      <w:r w:rsidRPr="001364B6">
        <w:rPr>
          <w:u w:color="000000" w:themeColor="text1"/>
        </w:rPr>
        <w:lastRenderedPageBreak/>
        <w:t>the Department of Natural Resources’ website. The provisions of this item may only be enforced when the General Assembly appropriates the necessary funding for the topographic mapping in the general appropriations act.”</w:t>
      </w:r>
      <w:r w:rsidRPr="001364B6">
        <w:rPr>
          <w:color w:val="000000" w:themeColor="text1"/>
          <w:u w:color="000000" w:themeColor="text1"/>
        </w:rPr>
        <w:t xml:space="preserve"> </w:t>
      </w: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64B6">
        <w:rPr>
          <w:color w:val="000000" w:themeColor="text1"/>
          <w:u w:color="000000" w:themeColor="text1"/>
        </w:rPr>
        <w:t>SECTION</w:t>
      </w:r>
      <w:r w:rsidRPr="001364B6">
        <w:rPr>
          <w:color w:val="000000" w:themeColor="text1"/>
          <w:u w:color="000000" w:themeColor="text1"/>
        </w:rPr>
        <w:tab/>
        <w:t>2.</w:t>
      </w:r>
      <w:r w:rsidRPr="001364B6">
        <w:rPr>
          <w:color w:val="000000" w:themeColor="text1"/>
          <w:u w:color="000000" w:themeColor="text1"/>
        </w:rPr>
        <w:tab/>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21A" w:rsidRDefault="0016221A" w:rsidP="0016221A">
      <w:pPr>
        <w:suppressAutoHyphens/>
      </w:pPr>
    </w:p>
    <w:sectPr w:rsidR="0016221A" w:rsidSect="00302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68C" w:rsidRDefault="0030268C" w:rsidP="009F0C77">
      <w:r>
        <w:separator/>
      </w:r>
    </w:p>
  </w:endnote>
  <w:endnote w:type="continuationSeparator" w:id="0">
    <w:p w:rsidR="0030268C" w:rsidRDefault="00302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F29B89-3AFF-4DE8-9488-0B3E1F9E72BD}"/>
    <w:embedBold r:id="rId2" w:fontKey="{B0C5889E-35EA-459F-B704-AB7D8589A36E}"/>
  </w:font>
  <w:font w:name="Calibri">
    <w:panose1 w:val="020F0502020204030204"/>
    <w:charset w:val="00"/>
    <w:family w:val="swiss"/>
    <w:pitch w:val="variable"/>
    <w:sig w:usb0="E4002EFF" w:usb1="C000247B" w:usb2="00000009" w:usb3="00000000" w:csb0="000001FF" w:csb1="00000000"/>
    <w:embedRegular r:id="rId3" w:fontKey="{53361CCC-81AF-4526-AD6C-8749B55E9A87}"/>
  </w:font>
  <w:font w:name="Segoe UI">
    <w:panose1 w:val="020B0502040204020203"/>
    <w:charset w:val="00"/>
    <w:family w:val="swiss"/>
    <w:pitch w:val="variable"/>
    <w:sig w:usb0="E4002EFF" w:usb1="C000E47F" w:usb2="00000009" w:usb3="00000000" w:csb0="000001FF" w:csb1="00000000"/>
    <w:embedRegular r:id="rId4" w:fontKey="{20E2CC57-6193-474F-B74D-3BD415135246}"/>
  </w:font>
  <w:font w:name="Cambria">
    <w:panose1 w:val="02040503050406030204"/>
    <w:charset w:val="00"/>
    <w:family w:val="roman"/>
    <w:pitch w:val="variable"/>
    <w:sig w:usb0="E00006FF" w:usb1="420024FF" w:usb2="02000000" w:usb3="00000000" w:csb0="0000019F" w:csb1="00000000"/>
    <w:embedRegular r:id="rId5" w:fontKey="{63F90447-DB69-4665-8DBB-CD80CDB057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1364B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1622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68C" w:rsidRDefault="0030268C" w:rsidP="009F0C77">
      <w:r>
        <w:separator/>
      </w:r>
    </w:p>
  </w:footnote>
  <w:footnote w:type="continuationSeparator" w:id="0">
    <w:p w:rsidR="0030268C" w:rsidRDefault="00302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81AE0"/>
    <w:rsid w:val="000E0100"/>
    <w:rsid w:val="000E1785"/>
    <w:rsid w:val="000F40FA"/>
    <w:rsid w:val="001035F1"/>
    <w:rsid w:val="0010776B"/>
    <w:rsid w:val="0013097A"/>
    <w:rsid w:val="00133E66"/>
    <w:rsid w:val="001364B6"/>
    <w:rsid w:val="001435A3"/>
    <w:rsid w:val="00146ED3"/>
    <w:rsid w:val="00151044"/>
    <w:rsid w:val="0016221A"/>
    <w:rsid w:val="001D08F2"/>
    <w:rsid w:val="001D3A58"/>
    <w:rsid w:val="001D525B"/>
    <w:rsid w:val="001D7F4F"/>
    <w:rsid w:val="00205238"/>
    <w:rsid w:val="0020735B"/>
    <w:rsid w:val="002321B6"/>
    <w:rsid w:val="00232912"/>
    <w:rsid w:val="00250967"/>
    <w:rsid w:val="00251425"/>
    <w:rsid w:val="002543C8"/>
    <w:rsid w:val="0025541D"/>
    <w:rsid w:val="00284AAE"/>
    <w:rsid w:val="002E5912"/>
    <w:rsid w:val="00301B21"/>
    <w:rsid w:val="0030268C"/>
    <w:rsid w:val="00325348"/>
    <w:rsid w:val="0032732C"/>
    <w:rsid w:val="00336AD0"/>
    <w:rsid w:val="0037079A"/>
    <w:rsid w:val="003C4DAB"/>
    <w:rsid w:val="003D01E8"/>
    <w:rsid w:val="003D7160"/>
    <w:rsid w:val="003E5288"/>
    <w:rsid w:val="003F6D79"/>
    <w:rsid w:val="0041760A"/>
    <w:rsid w:val="00417C01"/>
    <w:rsid w:val="004403BD"/>
    <w:rsid w:val="00461441"/>
    <w:rsid w:val="004809EE"/>
    <w:rsid w:val="004E7D54"/>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251C3"/>
    <w:rsid w:val="008362E8"/>
    <w:rsid w:val="00847EAB"/>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CCDB-2CD0-49C2-9F3A-3C168AAC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3326</Characters>
  <Application>Microsoft Office Word</Application>
  <DocSecurity>0</DocSecurity>
  <Lines>110</Lines>
  <Paragraphs>16</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(May 5, 2022) - South Carolina Legislature Online</dc:title>
  <dc:creator>Angie Morgan</dc:creator>
  <cp:lastModifiedBy>David Brunson</cp:lastModifiedBy>
  <cp:revision>2</cp:revision>
  <cp:lastPrinted>2021-01-28T18:10:00Z</cp:lastPrinted>
  <dcterms:created xsi:type="dcterms:W3CDTF">2022-05-05T17:35:00Z</dcterms:created>
  <dcterms:modified xsi:type="dcterms:W3CDTF">2022-05-05T17:35:00Z</dcterms:modified>
</cp:coreProperties>
</file>