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4B2F" w:rsidRDefault="002C53CE" w:rsidP="002C5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COMMITTEE REPORT</w:t>
      </w:r>
    </w:p>
    <w:p w:rsidR="002C53CE" w:rsidRDefault="002C53CE" w:rsidP="002C5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April 6, 2021</w:t>
      </w:r>
    </w:p>
    <w:p w:rsidR="002C53CE" w:rsidRDefault="002C53CE" w:rsidP="002C5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2C53CE" w:rsidRPr="002C53CE" w:rsidRDefault="002C53CE" w:rsidP="002C53CE">
      <w:pPr>
        <w:tabs>
          <w:tab w:val="right" w:pos="5933"/>
        </w:tabs>
        <w:suppressAutoHyphens/>
        <w:jc w:val="left"/>
      </w:pPr>
      <w:r>
        <w:tab/>
      </w:r>
      <w:r>
        <w:rPr>
          <w:b/>
          <w:sz w:val="36"/>
        </w:rPr>
        <w:t>H. 3056</w:t>
      </w:r>
    </w:p>
    <w:p w:rsidR="002C53CE" w:rsidRDefault="002C53CE" w:rsidP="002C5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2C53CE" w:rsidRDefault="002C53CE" w:rsidP="002C5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Hixon, Forrest and W. Newton</w:t>
      </w:r>
    </w:p>
    <w:p w:rsidR="002C53CE" w:rsidRDefault="002C53CE" w:rsidP="002C5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2C53CE" w:rsidRDefault="002C53CE" w:rsidP="002C5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S. Printed 4/6/21--S.</w:t>
      </w:r>
    </w:p>
    <w:p w:rsidR="002C53CE" w:rsidRDefault="002C53CE" w:rsidP="002C5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Read the first time February 3, 2021.</w:t>
      </w:r>
    </w:p>
    <w:p w:rsidR="002C53CE" w:rsidRPr="002C53CE" w:rsidRDefault="002C53CE" w:rsidP="002C5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C53CE" w:rsidRDefault="002C53CE" w:rsidP="002C5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2C53CE" w:rsidRPr="002C53CE" w:rsidRDefault="002C53CE" w:rsidP="002C5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FISH, GAME AND FORESTRY</w:t>
      </w:r>
    </w:p>
    <w:p w:rsidR="002C53CE" w:rsidRDefault="002C53CE" w:rsidP="002C5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ab/>
        <w:t xml:space="preserve">To whom was referred a Bill (H. 3056) </w:t>
      </w:r>
      <w:r w:rsidRPr="002C53CE">
        <w:rPr>
          <w:color w:val="000000" w:themeColor="text1"/>
          <w:u w:color="000000" w:themeColor="text1"/>
        </w:rPr>
        <w:t>to amend the Code of Laws of South Carolina, 1976, by repealing Sections 50</w:t>
      </w:r>
      <w:r w:rsidRPr="002C53CE">
        <w:rPr>
          <w:color w:val="000000" w:themeColor="text1"/>
          <w:u w:color="000000" w:themeColor="text1"/>
        </w:rPr>
        <w:noBreakHyphen/>
        <w:t>19</w:t>
      </w:r>
      <w:r w:rsidRPr="002C53CE">
        <w:rPr>
          <w:color w:val="000000" w:themeColor="text1"/>
          <w:u w:color="000000" w:themeColor="text1"/>
        </w:rPr>
        <w:noBreakHyphen/>
        <w:t>210 through</w:t>
      </w:r>
      <w:r>
        <w:rPr>
          <w:color w:val="000000" w:themeColor="text1"/>
          <w:u w:color="000000" w:themeColor="text1"/>
        </w:rPr>
        <w:t xml:space="preserve"> 50</w:t>
      </w:r>
      <w:r>
        <w:rPr>
          <w:color w:val="000000" w:themeColor="text1"/>
          <w:u w:color="000000" w:themeColor="text1"/>
        </w:rPr>
        <w:noBreakHyphen/>
        <w:t>19</w:t>
      </w:r>
      <w:r>
        <w:rPr>
          <w:color w:val="000000" w:themeColor="text1"/>
          <w:u w:color="000000" w:themeColor="text1"/>
        </w:rPr>
        <w:noBreakHyphen/>
        <w:t>240 all relating to the Prestwood Lake W</w:t>
      </w:r>
      <w:r w:rsidRPr="002C53CE">
        <w:rPr>
          <w:color w:val="000000" w:themeColor="text1"/>
          <w:u w:color="000000" w:themeColor="text1"/>
        </w:rPr>
        <w:t>ildlife</w:t>
      </w:r>
      <w:r>
        <w:t>, etc., respectfully</w:t>
      </w:r>
    </w:p>
    <w:p w:rsidR="002C53CE" w:rsidRPr="002C53CE" w:rsidRDefault="002C53CE" w:rsidP="002C5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2C53CE" w:rsidRDefault="002C53CE" w:rsidP="002C5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ab/>
        <w:t>That they have duly and carefully considered the same and recommend that the same do pass:</w:t>
      </w:r>
    </w:p>
    <w:p w:rsidR="002C53CE" w:rsidRDefault="002C53CE" w:rsidP="002C5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2C53CE" w:rsidRDefault="002C53CE" w:rsidP="002C5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GEORGE E. CAMPSEN III for Committee.</w:t>
      </w:r>
    </w:p>
    <w:p w:rsidR="002C53CE" w:rsidRPr="002C53CE" w:rsidRDefault="002C53CE" w:rsidP="002C5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C53CE" w:rsidRDefault="002C53CE" w:rsidP="002C5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2C53CE" w:rsidRPr="00D24B2F" w:rsidRDefault="002C53CE" w:rsidP="002C5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D24B2F" w:rsidRDefault="00D24B2F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B2F" w:rsidRDefault="00D24B2F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24B2F" w:rsidSect="00D24B2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D183D" w:rsidRDefault="00CD183D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F21" w:rsidRDefault="00E00F21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F21" w:rsidRDefault="00E00F21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F21" w:rsidRDefault="00E00F21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F21" w:rsidRDefault="00E00F21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F21" w:rsidRDefault="00E00F21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F21" w:rsidRDefault="00E00F21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31E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2B63" w:rsidRPr="007E19B3" w:rsidRDefault="006F2B63" w:rsidP="006F2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7E19B3">
        <w:rPr>
          <w:color w:val="000000" w:themeColor="text1"/>
          <w:u w:color="000000" w:themeColor="text1"/>
        </w:rPr>
        <w:t>TO AMEND THE CODE OF LAWS OF SOUTH CAROLINA, 1976, BY REPEALING SECTIONS 50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19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210 THROUGH 50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19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240 ALL RELATING TO THE PRESTWOOD LAKE WILDLIFE REFUGE BOARD; BY REPEALING SECTIONS 50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19</w:t>
      </w:r>
      <w:r w:rsidR="003F52D2">
        <w:rPr>
          <w:color w:val="000000" w:themeColor="text1"/>
          <w:u w:color="000000" w:themeColor="text1"/>
        </w:rPr>
        <w:noBreakHyphen/>
      </w:r>
      <w:r w:rsidR="00A06D83">
        <w:rPr>
          <w:color w:val="000000" w:themeColor="text1"/>
          <w:u w:color="000000" w:themeColor="text1"/>
        </w:rPr>
        <w:t>171</w:t>
      </w:r>
      <w:r w:rsidRPr="007E19B3">
        <w:rPr>
          <w:color w:val="000000" w:themeColor="text1"/>
          <w:u w:color="000000" w:themeColor="text1"/>
        </w:rPr>
        <w:t>0 THROUGH 50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19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1730 ALL RELATING TO THE CATAWBA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WATEREE FISH AND GAME COMMISSION; BY REPEALING ARTICLE 1 OF CHAPTER 19, TITLE 50 RELATING TO THE CHEROKEE FISH AND GAME CLUB; BY REPEALING ARTICLE 3 OF CHAPTER 19, TITLE 50 RELATING TO THE DARLINGTON COUNTY ADVISORY FISH AND GAME COMMISSION; BY REPEALING ARTICLE 17 OF CHAPTER 19, TITLE 50 RELATING TO THE DUTIES OF THE LEE COUNTY LEGISLATIVE DELEGATION TO PROTECT FISH AND GAME IN LEE COUNTY; BY REPEALING ARTICLE 19 OF CHAPTER 19, TITLE 50 RELATING TO THE MARION COUNTY FISH AND GAME COMMISSION AND THE ESTABLISHMENT OF THE SHELLY LAKE FISH SANCTUARY IN MARION COUNTY; BY REPEALING ARTICLE 21 OF CHAPTER 19, TITLE 50 RELATING TO FISH AND WILDLIFE PROJECTS IN MARLBORO COUNTY;</w:t>
      </w:r>
      <w:r>
        <w:rPr>
          <w:color w:val="000000" w:themeColor="text1"/>
          <w:u w:color="000000" w:themeColor="text1"/>
        </w:rPr>
        <w:t xml:space="preserve"> </w:t>
      </w:r>
      <w:r w:rsidRPr="007E19B3">
        <w:rPr>
          <w:color w:val="000000" w:themeColor="text1"/>
          <w:u w:color="000000" w:themeColor="text1"/>
        </w:rPr>
        <w:t xml:space="preserve">BY REPEALING ARTICLE 23 OF CHAPTER 13, TITLE 51 RELATING TO THE ENOREE RIVER GREENWAY COMMISSION; BY REDESIGNATING ARTICLE 5 OF CHAPTER 19, TITLE 50 AS “SLADE LAKE FISHING”; AND BY REDESIGNATING ARTICLE 29 OF CHAPTER 19, TITLE 50 AS “FISHING AND HUNTING IN </w:t>
      </w:r>
      <w:r w:rsidR="00A06D83">
        <w:rPr>
          <w:color w:val="000000" w:themeColor="text1"/>
          <w:u w:color="000000" w:themeColor="text1"/>
        </w:rPr>
        <w:t>LAKE WATEREE</w:t>
      </w:r>
      <w:r w:rsidRPr="007E19B3">
        <w:rPr>
          <w:color w:val="000000" w:themeColor="text1"/>
          <w:u w:color="000000" w:themeColor="text1"/>
        </w:rPr>
        <w:t>”.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E31E1" w:rsidRDefault="00AE31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E31E1" w:rsidRDefault="00AE31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2B63" w:rsidRPr="007E19B3" w:rsidRDefault="006F2B63" w:rsidP="006F2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rPr>
          <w:color w:val="000000" w:themeColor="text1"/>
          <w:u w:color="000000" w:themeColor="text1"/>
        </w:rPr>
        <w:t>A.</w:t>
      </w:r>
      <w:r>
        <w:rPr>
          <w:color w:val="000000" w:themeColor="text1"/>
          <w:u w:color="000000" w:themeColor="text1"/>
        </w:rPr>
        <w:tab/>
      </w:r>
      <w:r w:rsidRPr="007E19B3">
        <w:rPr>
          <w:color w:val="000000" w:themeColor="text1"/>
          <w:u w:color="000000" w:themeColor="text1"/>
        </w:rPr>
        <w:t>Sections 50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19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210 through 50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19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240 and 50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19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1710 through 50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19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 xml:space="preserve">1730 </w:t>
      </w:r>
      <w:r>
        <w:rPr>
          <w:color w:val="000000" w:themeColor="text1"/>
          <w:u w:color="000000" w:themeColor="text1"/>
        </w:rPr>
        <w:t xml:space="preserve">of the 1976 Code </w:t>
      </w:r>
      <w:r w:rsidRPr="007E19B3">
        <w:rPr>
          <w:color w:val="000000" w:themeColor="text1"/>
          <w:u w:color="000000" w:themeColor="text1"/>
        </w:rPr>
        <w:t xml:space="preserve">are repealed.  </w:t>
      </w:r>
      <w:r w:rsidRPr="007E19B3">
        <w:rPr>
          <w:color w:val="000000" w:themeColor="text1"/>
          <w:u w:color="000000" w:themeColor="text1"/>
        </w:rPr>
        <w:lastRenderedPageBreak/>
        <w:t>Articles 1, 3, 17, 19, 21</w:t>
      </w:r>
      <w:r w:rsidR="00DE3446">
        <w:rPr>
          <w:color w:val="000000" w:themeColor="text1"/>
          <w:u w:color="000000" w:themeColor="text1"/>
        </w:rPr>
        <w:t>,</w:t>
      </w:r>
      <w:r w:rsidRPr="007E19B3">
        <w:rPr>
          <w:color w:val="000000" w:themeColor="text1"/>
          <w:u w:color="000000" w:themeColor="text1"/>
        </w:rPr>
        <w:t xml:space="preserve"> Chapter 19, Title 50, and Article 23, Chapter 13, Title 51 </w:t>
      </w:r>
      <w:r>
        <w:rPr>
          <w:color w:val="000000" w:themeColor="text1"/>
          <w:u w:color="000000" w:themeColor="text1"/>
        </w:rPr>
        <w:t xml:space="preserve">of the 1976 Code </w:t>
      </w:r>
      <w:r w:rsidRPr="007E19B3">
        <w:rPr>
          <w:color w:val="000000" w:themeColor="text1"/>
          <w:u w:color="000000" w:themeColor="text1"/>
        </w:rPr>
        <w:t xml:space="preserve">are repealed. </w:t>
      </w:r>
    </w:p>
    <w:p w:rsidR="006F2B63" w:rsidRPr="007E19B3" w:rsidRDefault="006F2B63" w:rsidP="006F2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2B63" w:rsidRPr="007E19B3" w:rsidRDefault="006F2B63" w:rsidP="006F2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B.</w:t>
      </w:r>
      <w:r>
        <w:rPr>
          <w:color w:val="000000" w:themeColor="text1"/>
          <w:u w:color="000000" w:themeColor="text1"/>
        </w:rPr>
        <w:tab/>
        <w:t xml:space="preserve"> </w:t>
      </w:r>
      <w:r w:rsidRPr="007E19B3">
        <w:rPr>
          <w:color w:val="000000" w:themeColor="text1"/>
          <w:u w:color="000000" w:themeColor="text1"/>
        </w:rPr>
        <w:t>Article 5, Chapter 19, Title 50 is redesignated as “Slade Lake Fishing”.</w:t>
      </w:r>
    </w:p>
    <w:p w:rsidR="006F2B63" w:rsidRPr="007E19B3" w:rsidRDefault="006F2B63" w:rsidP="006F2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2B63" w:rsidRPr="007E19B3" w:rsidRDefault="006F2B63" w:rsidP="006F2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19B3">
        <w:rPr>
          <w:color w:val="000000" w:themeColor="text1"/>
          <w:u w:color="000000" w:themeColor="text1"/>
        </w:rPr>
        <w:t>C.</w:t>
      </w:r>
      <w:r>
        <w:rPr>
          <w:color w:val="000000" w:themeColor="text1"/>
          <w:u w:color="000000" w:themeColor="text1"/>
        </w:rPr>
        <w:tab/>
        <w:t xml:space="preserve"> </w:t>
      </w:r>
      <w:r w:rsidRPr="007E19B3">
        <w:rPr>
          <w:color w:val="000000" w:themeColor="text1"/>
          <w:u w:color="000000" w:themeColor="text1"/>
        </w:rPr>
        <w:t xml:space="preserve">Article 29, Chapter 19, Title 50 is redesignated as “Fishing and Hunting in </w:t>
      </w:r>
      <w:r w:rsidR="00A06D83">
        <w:rPr>
          <w:color w:val="000000" w:themeColor="text1"/>
          <w:u w:color="000000" w:themeColor="text1"/>
        </w:rPr>
        <w:t xml:space="preserve">Lake </w:t>
      </w:r>
      <w:r w:rsidRPr="007E19B3">
        <w:rPr>
          <w:color w:val="000000" w:themeColor="text1"/>
          <w:u w:color="000000" w:themeColor="text1"/>
        </w:rPr>
        <w:t xml:space="preserve">Wateree”. </w:t>
      </w:r>
    </w:p>
    <w:p w:rsidR="006F2B63" w:rsidRPr="007E19B3" w:rsidRDefault="006F2B63" w:rsidP="006F2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31E1" w:rsidRDefault="006F2B63" w:rsidP="006F2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7E19B3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7E19B3">
        <w:rPr>
          <w:color w:val="000000" w:themeColor="text1"/>
          <w:u w:color="000000" w:themeColor="text1"/>
        </w:rPr>
        <w:t>This act takes effect upon approval by the Governor.</w:t>
      </w:r>
    </w:p>
    <w:p w:rsidR="009B6451" w:rsidRDefault="003F52D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347E" w:rsidRDefault="0084347E" w:rsidP="0084347E">
      <w:pPr>
        <w:suppressAutoHyphens/>
      </w:pPr>
    </w:p>
    <w:sectPr w:rsidR="0084347E" w:rsidSect="00D24B2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31E1" w:rsidRDefault="00AE31E1" w:rsidP="009F0C77">
      <w:r>
        <w:separator/>
      </w:r>
    </w:p>
  </w:endnote>
  <w:endnote w:type="continuationSeparator" w:id="0">
    <w:p w:rsidR="00AE31E1" w:rsidRDefault="00AE31E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2E8CA2C-973A-4BDA-B90B-0248BFBFE53B}"/>
    <w:embedBold r:id="rId2" w:fontKey="{C433A4A3-05B3-456E-94FB-1EBD05406F3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19C6F3F-A628-48BA-A6EA-E48A6D2F49B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B9F617D-694A-4AFD-9BAB-7E26BDCA62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E1EE2D9-9784-42AC-BE12-FBD844AFEE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6451" w:rsidRPr="00CD183D" w:rsidRDefault="00CD183D" w:rsidP="00CD18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[3056</w:t>
    </w:r>
    <w:r w:rsidR="00D24B2F">
      <w:t>-</w:t>
    </w:r>
    <w:r w:rsidR="00D24B2F">
      <w:fldChar w:fldCharType="begin"/>
    </w:r>
    <w:r w:rsidR="00D24B2F">
      <w:instrText xml:space="preserve"> PAGE  \* MERGEFORMAT </w:instrText>
    </w:r>
    <w:r w:rsidR="00D24B2F">
      <w:fldChar w:fldCharType="separate"/>
    </w:r>
    <w:r w:rsidR="00BA4E80">
      <w:rPr>
        <w:noProof/>
      </w:rPr>
      <w:t>1</w:t>
    </w:r>
    <w:r w:rsidR="00D24B2F">
      <w:fldChar w:fldCharType="end"/>
    </w:r>
    <w:r w:rsidR="00D24B2F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4B2F" w:rsidRPr="00CD183D" w:rsidRDefault="00D24B2F" w:rsidP="00CD18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4347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31E1" w:rsidRDefault="00AE31E1" w:rsidP="009F0C77">
      <w:r>
        <w:separator/>
      </w:r>
    </w:p>
  </w:footnote>
  <w:footnote w:type="continuationSeparator" w:id="0">
    <w:p w:rsidR="00AE31E1" w:rsidRDefault="00AE31E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819CZ21"/>
    <w:docVar w:name="CoverBillType" w:val="b"/>
    <w:docVar w:name="DocPath" w:val="L:\Council\bills\AGM\19819CZ21.DOCX"/>
    <w:docVar w:name="dvBillNumber" w:val="3056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AE31E1"/>
    <w:rsid w:val="00011869"/>
    <w:rsid w:val="00015CD6"/>
    <w:rsid w:val="000E0100"/>
    <w:rsid w:val="000E1785"/>
    <w:rsid w:val="000F40FA"/>
    <w:rsid w:val="001035F1"/>
    <w:rsid w:val="0010776B"/>
    <w:rsid w:val="001118F4"/>
    <w:rsid w:val="00133E66"/>
    <w:rsid w:val="001435A3"/>
    <w:rsid w:val="00146ED3"/>
    <w:rsid w:val="00151044"/>
    <w:rsid w:val="00166EFB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53C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52D2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2B63"/>
    <w:rsid w:val="00734F00"/>
    <w:rsid w:val="00736959"/>
    <w:rsid w:val="007A70AE"/>
    <w:rsid w:val="008362E8"/>
    <w:rsid w:val="0084347E"/>
    <w:rsid w:val="0085786E"/>
    <w:rsid w:val="008A1768"/>
    <w:rsid w:val="008A489F"/>
    <w:rsid w:val="008F0F33"/>
    <w:rsid w:val="008F4429"/>
    <w:rsid w:val="0094021A"/>
    <w:rsid w:val="009B44AF"/>
    <w:rsid w:val="009B6451"/>
    <w:rsid w:val="009C6A0B"/>
    <w:rsid w:val="009F0C77"/>
    <w:rsid w:val="009F4DD1"/>
    <w:rsid w:val="00A02543"/>
    <w:rsid w:val="00A06D8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31E1"/>
    <w:rsid w:val="00B412D4"/>
    <w:rsid w:val="00B64FFF"/>
    <w:rsid w:val="00BA4E80"/>
    <w:rsid w:val="00BE3C22"/>
    <w:rsid w:val="00C0345E"/>
    <w:rsid w:val="00C21ABE"/>
    <w:rsid w:val="00C31C95"/>
    <w:rsid w:val="00C3483A"/>
    <w:rsid w:val="00C556B4"/>
    <w:rsid w:val="00C74E9D"/>
    <w:rsid w:val="00C826DD"/>
    <w:rsid w:val="00C82FD3"/>
    <w:rsid w:val="00C92819"/>
    <w:rsid w:val="00CC6B7B"/>
    <w:rsid w:val="00CD183D"/>
    <w:rsid w:val="00CD2089"/>
    <w:rsid w:val="00D16ADE"/>
    <w:rsid w:val="00D24B2F"/>
    <w:rsid w:val="00D73A67"/>
    <w:rsid w:val="00D970A9"/>
    <w:rsid w:val="00DB23EC"/>
    <w:rsid w:val="00DE3446"/>
    <w:rsid w:val="00DF3845"/>
    <w:rsid w:val="00E00F21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2E1B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B0C5F4-7A3F-496A-A4BD-40BFC89A9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6A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AD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5F467-57CA-46E1-B9C0-C466E72F1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5C4E3DDD.dotm</Template>
  <TotalTime>0</TotalTime>
  <Pages>3</Pages>
  <Words>382</Words>
  <Characters>1891</Characters>
  <Application>Microsoft Office Word</Application>
  <DocSecurity>0</DocSecurity>
  <Lines>79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3056: Subject not yet available - South Carolina Legislature Online</vt:lpstr>
    </vt:vector>
  </TitlesOfParts>
  <Company>LPITS</Company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3056 Text of Previous Version (Apr. 6, 2021) - South Carolina Legislature Online</dc:title>
  <dc:creator>Angie Morgan</dc:creator>
  <cp:lastModifiedBy>Miriam Cook</cp:lastModifiedBy>
  <cp:revision>2</cp:revision>
  <cp:lastPrinted>2021-01-28T19:00:00Z</cp:lastPrinted>
  <dcterms:created xsi:type="dcterms:W3CDTF">2021-04-06T22:22:00Z</dcterms:created>
  <dcterms:modified xsi:type="dcterms:W3CDTF">2021-04-06T22:22:00Z</dcterms:modified>
</cp:coreProperties>
</file>