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3CE" w:rsidRDefault="00C774D7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FREE </w:t>
      </w:r>
      <w:r w:rsidR="00300C14">
        <w:t>CONFERENCE COMMITTEE REPORT ADOPTED -- NOT PRINTED</w:t>
      </w:r>
    </w:p>
    <w:p w:rsidR="00300C14" w:rsidRDefault="00300C14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June 15, 2022</w:t>
      </w:r>
    </w:p>
    <w:p w:rsidR="00300C14" w:rsidRDefault="00300C14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Pr="002C53CE" w:rsidRDefault="002C53CE" w:rsidP="002C53CE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3056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Hixon, Forrest and W. Newton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C53CE" w:rsidRDefault="00E55BB5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5</w:t>
      </w:r>
      <w:r w:rsidR="002C53CE">
        <w:t>/6/21--S.</w:t>
      </w:r>
    </w:p>
    <w:p w:rsid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February 3, 2021.</w:t>
      </w:r>
    </w:p>
    <w:p w:rsidR="002C53CE" w:rsidRPr="002C53CE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53CE" w:rsidRPr="00D24B2F" w:rsidRDefault="002C53CE" w:rsidP="002C5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24B2F" w:rsidRDefault="00D24B2F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24B2F" w:rsidSect="00D24B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183D" w:rsidRDefault="00CD183D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F21" w:rsidRDefault="00E00F21" w:rsidP="00E0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E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B63" w:rsidRPr="007E19B3" w:rsidRDefault="006F2B63" w:rsidP="006F2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E19B3">
        <w:rPr>
          <w:color w:val="000000" w:themeColor="text1"/>
          <w:u w:color="000000" w:themeColor="text1"/>
        </w:rPr>
        <w:t>TO AMEND THE CODE OF LAWS OF SOUTH CAROLINA, 1976,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210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240 ALL RELATING TO THE PRESTWOOD LAKE WILDLIFE REFUGE BOARD; BY REPEALING SECTIONS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="00A06D83">
        <w:rPr>
          <w:color w:val="000000" w:themeColor="text1"/>
          <w:u w:color="000000" w:themeColor="text1"/>
        </w:rPr>
        <w:t>171</w:t>
      </w:r>
      <w:r w:rsidRPr="007E19B3">
        <w:rPr>
          <w:color w:val="000000" w:themeColor="text1"/>
          <w:u w:color="000000" w:themeColor="text1"/>
        </w:rPr>
        <w:t>0 THROUGH 50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19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1730 ALL RELATING TO THE CATAWBA</w:t>
      </w:r>
      <w:r w:rsidR="003F52D2">
        <w:rPr>
          <w:color w:val="000000" w:themeColor="text1"/>
          <w:u w:color="000000" w:themeColor="text1"/>
        </w:rPr>
        <w:noBreakHyphen/>
      </w:r>
      <w:r w:rsidRPr="007E19B3">
        <w:rPr>
          <w:color w:val="000000" w:themeColor="text1"/>
          <w:u w:color="000000" w:themeColor="text1"/>
        </w:rPr>
        <w:t>WATEREE FISH AND GAME COMMISSION; BY REPEALING ARTICLE 1 OF CHAPTER 19, TITLE 50 RELATING TO THE CHEROKEE FISH AND GAME CLUB; BY REPEALING ARTICLE 3 OF CHAPTER 19, TITLE 50 RELATING TO THE DARLINGTON COUNTY ADVISORY FISH AND GAME COMMISSION; BY REPEALING ARTICLE 17 OF CHAPTER 19, TITLE 50 RELATING TO THE DUTIES OF THE LEE COUNTY LEGISLATIVE DELEGATION TO PROTECT FISH AND GAME IN LEE COUNTY; BY REPEALING ARTICLE 19 OF CHAPTER 19, TITLE 50 RELATING TO THE MARION COUNTY FISH AND GAME COMMISSION AND THE ESTABLISHMENT OF THE SHELLY LAKE FISH SANCTUARY IN MARION COUNTY; BY REPEALING ARTICLE 21 OF CHAPTER 19, TITLE 50 RELATING TO FISH AND WILDLIFE PROJECTS IN MARLBORO COUNTY;</w:t>
      </w:r>
      <w:r>
        <w:rPr>
          <w:color w:val="000000" w:themeColor="text1"/>
          <w:u w:color="000000" w:themeColor="text1"/>
        </w:rPr>
        <w:t xml:space="preserve"> </w:t>
      </w:r>
      <w:r w:rsidRPr="007E19B3">
        <w:rPr>
          <w:color w:val="000000" w:themeColor="text1"/>
          <w:u w:color="000000" w:themeColor="text1"/>
        </w:rPr>
        <w:t xml:space="preserve">BY REPEALING ARTICLE 23 OF CHAPTER 13, TITLE 51 RELATING TO THE ENOREE RIVER GREENWAY COMMISSION; BY REDESIGNATING ARTICLE 5 OF CHAPTER 19, TITLE 50 AS “SLADE LAKE FISHING”; AND BY REDESIGNATING ARTICLE 29 OF CHAPTER 19, TITLE 50 AS “FISHING AND HUNTING IN </w:t>
      </w:r>
      <w:r w:rsidR="00A06D83">
        <w:rPr>
          <w:color w:val="000000" w:themeColor="text1"/>
          <w:u w:color="000000" w:themeColor="text1"/>
        </w:rPr>
        <w:t>LAKE WATEREE</w:t>
      </w:r>
      <w:r w:rsidRPr="007E19B3">
        <w:rPr>
          <w:color w:val="000000" w:themeColor="text1"/>
          <w:u w:color="000000" w:themeColor="text1"/>
        </w:rPr>
        <w:t>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E1" w:rsidRDefault="00AE3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C14" w:rsidRP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300C14">
        <w:rPr>
          <w:rFonts w:eastAsia="Calibri"/>
          <w:szCs w:val="22"/>
        </w:rPr>
        <w:t>SECTION</w:t>
      </w:r>
      <w:r w:rsidRPr="00300C14">
        <w:rPr>
          <w:rFonts w:eastAsia="Calibri"/>
          <w:szCs w:val="22"/>
        </w:rPr>
        <w:tab/>
        <w:t xml:space="preserve">1. </w:t>
      </w:r>
      <w:r w:rsidRPr="00300C14">
        <w:rPr>
          <w:rFonts w:eastAsia="Calibri"/>
          <w:szCs w:val="22"/>
        </w:rPr>
        <w:tab/>
      </w:r>
      <w:r w:rsidRPr="00300C14">
        <w:rPr>
          <w:rFonts w:eastAsia="Calibri"/>
          <w:color w:val="000000"/>
          <w:szCs w:val="22"/>
          <w:u w:color="000000"/>
        </w:rPr>
        <w:t xml:space="preserve">A. </w:t>
      </w:r>
      <w:r w:rsidRPr="00300C14">
        <w:rPr>
          <w:rFonts w:eastAsia="Calibri"/>
          <w:color w:val="000000"/>
          <w:szCs w:val="22"/>
          <w:u w:color="000000"/>
        </w:rPr>
        <w:tab/>
        <w:t>Sections 50</w:t>
      </w:r>
      <w:r w:rsidRPr="00300C14">
        <w:rPr>
          <w:rFonts w:eastAsia="Calibri"/>
          <w:color w:val="000000"/>
          <w:szCs w:val="22"/>
          <w:u w:color="000000"/>
        </w:rPr>
        <w:noBreakHyphen/>
        <w:t>19</w:t>
      </w:r>
      <w:r w:rsidRPr="00300C14">
        <w:rPr>
          <w:rFonts w:eastAsia="Calibri"/>
          <w:color w:val="000000"/>
          <w:szCs w:val="22"/>
          <w:u w:color="000000"/>
        </w:rPr>
        <w:noBreakHyphen/>
        <w:t>210 through 50</w:t>
      </w:r>
      <w:r w:rsidRPr="00300C14">
        <w:rPr>
          <w:rFonts w:eastAsia="Calibri"/>
          <w:color w:val="000000"/>
          <w:szCs w:val="22"/>
          <w:u w:color="000000"/>
        </w:rPr>
        <w:noBreakHyphen/>
        <w:t>19</w:t>
      </w:r>
      <w:r w:rsidRPr="00300C14">
        <w:rPr>
          <w:rFonts w:eastAsia="Calibri"/>
          <w:color w:val="000000"/>
          <w:szCs w:val="22"/>
          <w:u w:color="000000"/>
        </w:rPr>
        <w:noBreakHyphen/>
        <w:t>240 and 50</w:t>
      </w:r>
      <w:r w:rsidRPr="00300C14">
        <w:rPr>
          <w:rFonts w:eastAsia="Calibri"/>
          <w:color w:val="000000"/>
          <w:szCs w:val="22"/>
          <w:u w:color="000000"/>
        </w:rPr>
        <w:noBreakHyphen/>
        <w:t>19</w:t>
      </w:r>
      <w:r w:rsidRPr="00300C14">
        <w:rPr>
          <w:rFonts w:eastAsia="Calibri"/>
          <w:color w:val="000000"/>
          <w:szCs w:val="22"/>
          <w:u w:color="000000"/>
        </w:rPr>
        <w:noBreakHyphen/>
        <w:t>1710 through 50</w:t>
      </w:r>
      <w:r w:rsidRPr="00300C14">
        <w:rPr>
          <w:rFonts w:eastAsia="Calibri"/>
          <w:color w:val="000000"/>
          <w:szCs w:val="22"/>
          <w:u w:color="000000"/>
        </w:rPr>
        <w:noBreakHyphen/>
        <w:t>19</w:t>
      </w:r>
      <w:r w:rsidRPr="00300C14">
        <w:rPr>
          <w:rFonts w:eastAsia="Calibri"/>
          <w:color w:val="000000"/>
          <w:szCs w:val="22"/>
          <w:u w:color="000000"/>
        </w:rPr>
        <w:noBreakHyphen/>
        <w:t xml:space="preserve">1730 of the 1976 Code are repealed.  </w:t>
      </w:r>
      <w:r w:rsidRPr="00300C14">
        <w:rPr>
          <w:rFonts w:eastAsia="Calibri"/>
          <w:color w:val="000000"/>
          <w:szCs w:val="22"/>
          <w:u w:color="000000"/>
        </w:rPr>
        <w:lastRenderedPageBreak/>
        <w:t xml:space="preserve">Articles 1, 3, 17, 19, 21, Chapter 19, Title 50, and Article 23, Chapter 13, Title 51 of the 1976 Code are repealed. </w:t>
      </w:r>
    </w:p>
    <w:p w:rsid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</w:p>
    <w:p w:rsidR="00300C14" w:rsidRP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300C14">
        <w:rPr>
          <w:rFonts w:eastAsia="Calibri"/>
          <w:color w:val="000000"/>
          <w:szCs w:val="22"/>
          <w:u w:color="000000"/>
        </w:rPr>
        <w:t xml:space="preserve">B. </w:t>
      </w:r>
      <w:r w:rsidRPr="00300C14">
        <w:rPr>
          <w:rFonts w:eastAsia="Calibri"/>
          <w:color w:val="000000"/>
          <w:szCs w:val="22"/>
          <w:u w:color="000000"/>
        </w:rPr>
        <w:tab/>
        <w:t>Article 5, Chapter 19, Title 50 is redesignated as “Slade Lake Fishing”.</w:t>
      </w:r>
    </w:p>
    <w:p w:rsid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</w:p>
    <w:p w:rsidR="00300C14" w:rsidRP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300C14">
        <w:rPr>
          <w:rFonts w:eastAsia="Calibri"/>
          <w:color w:val="000000"/>
          <w:szCs w:val="22"/>
          <w:u w:color="000000"/>
        </w:rPr>
        <w:t xml:space="preserve">C. </w:t>
      </w:r>
      <w:r w:rsidRPr="00300C14">
        <w:rPr>
          <w:rFonts w:eastAsia="Calibri"/>
          <w:color w:val="000000"/>
          <w:szCs w:val="22"/>
          <w:u w:color="000000"/>
        </w:rPr>
        <w:tab/>
        <w:t xml:space="preserve">Article 29, Chapter 19, Title 50 is redesignated as “Fishing and Hunting in Lake Wateree”. </w:t>
      </w:r>
    </w:p>
    <w:p w:rsidR="00300C14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color w:val="000000"/>
          <w:szCs w:val="22"/>
          <w:u w:color="000000"/>
        </w:rPr>
      </w:pPr>
    </w:p>
    <w:p w:rsidR="00E57D92" w:rsidRDefault="00300C14" w:rsidP="00300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  <w:r w:rsidRPr="00300C14">
        <w:rPr>
          <w:rFonts w:eastAsia="Calibri"/>
          <w:color w:val="000000"/>
          <w:szCs w:val="22"/>
          <w:u w:color="000000"/>
        </w:rPr>
        <w:t>SECTION</w:t>
      </w:r>
      <w:r w:rsidRPr="00300C14">
        <w:rPr>
          <w:rFonts w:eastAsia="Calibri"/>
          <w:color w:val="000000"/>
          <w:szCs w:val="22"/>
          <w:u w:color="000000"/>
        </w:rPr>
        <w:tab/>
        <w:t>2.</w:t>
      </w:r>
      <w:r w:rsidRPr="00300C14">
        <w:rPr>
          <w:rFonts w:eastAsia="Calibri"/>
          <w:color w:val="000000"/>
          <w:szCs w:val="22"/>
          <w:u w:color="000000"/>
        </w:rPr>
        <w:tab/>
        <w:t>This act takes effect upon approval by the Governor.</w:t>
      </w:r>
    </w:p>
    <w:p w:rsidR="00300C14" w:rsidRDefault="00300C14" w:rsidP="00E57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300C14" w:rsidRPr="00300C14" w:rsidRDefault="00300C14" w:rsidP="00300C14">
      <w:pPr>
        <w:tabs>
          <w:tab w:val="left" w:pos="187"/>
          <w:tab w:val="left" w:pos="3240"/>
          <w:tab w:val="left" w:pos="3427"/>
        </w:tabs>
        <w:rPr>
          <w:spacing w:val="-16"/>
        </w:rPr>
      </w:pPr>
      <w:r w:rsidRPr="00300C14">
        <w:t>/s/Sen. Brad Hutto</w:t>
      </w:r>
      <w:r w:rsidRPr="00300C14">
        <w:tab/>
      </w:r>
      <w:r w:rsidRPr="00300C14">
        <w:rPr>
          <w:spacing w:val="-16"/>
        </w:rPr>
        <w:t>/s/Rep. Cally R. “Cal” Forrest, Jr.</w:t>
      </w:r>
    </w:p>
    <w:p w:rsidR="00300C14" w:rsidRPr="00300C14" w:rsidRDefault="00300C14" w:rsidP="00300C14">
      <w:pPr>
        <w:tabs>
          <w:tab w:val="left" w:pos="187"/>
          <w:tab w:val="left" w:pos="3240"/>
          <w:tab w:val="left" w:pos="3427"/>
        </w:tabs>
        <w:rPr>
          <w:spacing w:val="-16"/>
        </w:rPr>
      </w:pPr>
      <w:r w:rsidRPr="00300C14">
        <w:rPr>
          <w:spacing w:val="-16"/>
        </w:rPr>
        <w:t>/s/Sen. George E. “Chip” Campsen III</w:t>
      </w:r>
      <w:r w:rsidRPr="00300C14">
        <w:tab/>
      </w:r>
      <w:r w:rsidRPr="00300C14">
        <w:rPr>
          <w:spacing w:val="-16"/>
        </w:rPr>
        <w:t>/s/Rep. William M. “Bill” Hixon</w:t>
      </w:r>
    </w:p>
    <w:p w:rsidR="00300C14" w:rsidRPr="00300C14" w:rsidRDefault="00300C14" w:rsidP="00300C14">
      <w:pPr>
        <w:tabs>
          <w:tab w:val="left" w:pos="187"/>
          <w:tab w:val="left" w:pos="3240"/>
          <w:tab w:val="left" w:pos="3427"/>
        </w:tabs>
      </w:pPr>
      <w:r w:rsidRPr="00300C14">
        <w:t>/s/Sen. J. Thomas McElveen III</w:t>
      </w:r>
      <w:r w:rsidRPr="00300C14">
        <w:tab/>
        <w:t>/s/Rep. Lucas Atkinson</w:t>
      </w:r>
    </w:p>
    <w:p w:rsidR="00300C14" w:rsidRDefault="00300C14" w:rsidP="00300C14">
      <w:pPr>
        <w:tabs>
          <w:tab w:val="left" w:pos="187"/>
          <w:tab w:val="left" w:pos="3240"/>
          <w:tab w:val="left" w:pos="3427"/>
        </w:tabs>
      </w:pPr>
      <w:r w:rsidRPr="00300C14">
        <w:tab/>
        <w:t>On Part of the Senate.</w:t>
      </w:r>
      <w:r w:rsidRPr="00300C14">
        <w:tab/>
      </w:r>
      <w:r w:rsidRPr="00300C14">
        <w:tab/>
        <w:t>On Part of the House.</w:t>
      </w:r>
    </w:p>
    <w:p w:rsidR="00D8471F" w:rsidRPr="00881D3B" w:rsidRDefault="003F52D2" w:rsidP="00D84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lang w:val="en-PH"/>
        </w:rPr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D8471F" w:rsidRPr="00881D3B" w:rsidSect="00D24B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1E1" w:rsidRDefault="00AE31E1" w:rsidP="009F0C77">
      <w:r>
        <w:separator/>
      </w:r>
    </w:p>
  </w:endnote>
  <w:endnote w:type="continuationSeparator" w:id="0">
    <w:p w:rsidR="00AE31E1" w:rsidRDefault="00AE31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9E1E05-AFE6-4DC7-8946-43A2067AF0E5}"/>
    <w:embedBold r:id="rId2" w:fontKey="{6CCD9000-7D44-47A3-A4D8-5FDC68A283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72FF47-136E-4695-9B8E-CE41800DB9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F19E786-1E30-4920-9957-286F5F8F93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E9F568-AB90-421F-B8D8-F18A939FB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451" w:rsidRPr="00CD183D" w:rsidRDefault="00CD183D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</w:t>
    </w:r>
    <w:r w:rsidR="00D24B2F">
      <w:t>-</w:t>
    </w:r>
    <w:r w:rsidR="00D24B2F">
      <w:fldChar w:fldCharType="begin"/>
    </w:r>
    <w:r w:rsidR="00D24B2F">
      <w:instrText xml:space="preserve"> PAGE  \* MERGEFORMAT </w:instrText>
    </w:r>
    <w:r w:rsidR="00D24B2F">
      <w:fldChar w:fldCharType="separate"/>
    </w:r>
    <w:r w:rsidR="00652FBA">
      <w:rPr>
        <w:noProof/>
      </w:rPr>
      <w:t>1</w:t>
    </w:r>
    <w:r w:rsidR="00D24B2F">
      <w:fldChar w:fldCharType="end"/>
    </w:r>
    <w:r w:rsidR="00D24B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B2F" w:rsidRPr="00CD183D" w:rsidRDefault="00D24B2F" w:rsidP="00CD1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47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1E1" w:rsidRDefault="00AE31E1" w:rsidP="009F0C77">
      <w:r>
        <w:separator/>
      </w:r>
    </w:p>
  </w:footnote>
  <w:footnote w:type="continuationSeparator" w:id="0">
    <w:p w:rsidR="00AE31E1" w:rsidRDefault="00AE31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9CZ21"/>
    <w:docVar w:name="CoverBillType" w:val="b"/>
    <w:docVar w:name="DocPath" w:val="L:\Council\bills\AGM\19819CZ21.DOCX"/>
    <w:docVar w:name="dvBillNumber" w:val="30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31E1"/>
    <w:rsid w:val="00011869"/>
    <w:rsid w:val="00015CD6"/>
    <w:rsid w:val="000E0100"/>
    <w:rsid w:val="000E1785"/>
    <w:rsid w:val="000F40FA"/>
    <w:rsid w:val="001035F1"/>
    <w:rsid w:val="0010776B"/>
    <w:rsid w:val="001118F4"/>
    <w:rsid w:val="00133E66"/>
    <w:rsid w:val="001435A3"/>
    <w:rsid w:val="00146ED3"/>
    <w:rsid w:val="00151044"/>
    <w:rsid w:val="00166EFB"/>
    <w:rsid w:val="001C576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3CE"/>
    <w:rsid w:val="002E5912"/>
    <w:rsid w:val="00300C14"/>
    <w:rsid w:val="00301B21"/>
    <w:rsid w:val="00325348"/>
    <w:rsid w:val="0032732C"/>
    <w:rsid w:val="00336AD0"/>
    <w:rsid w:val="0037079A"/>
    <w:rsid w:val="003C4DAB"/>
    <w:rsid w:val="003D01E8"/>
    <w:rsid w:val="003E5288"/>
    <w:rsid w:val="003F52D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FBA"/>
    <w:rsid w:val="006913C9"/>
    <w:rsid w:val="0069470D"/>
    <w:rsid w:val="006D58AA"/>
    <w:rsid w:val="006F2B63"/>
    <w:rsid w:val="00734F00"/>
    <w:rsid w:val="00736959"/>
    <w:rsid w:val="007A70AE"/>
    <w:rsid w:val="008362E8"/>
    <w:rsid w:val="0085786E"/>
    <w:rsid w:val="00881D3B"/>
    <w:rsid w:val="008A1768"/>
    <w:rsid w:val="008A489F"/>
    <w:rsid w:val="008F0F33"/>
    <w:rsid w:val="008F4429"/>
    <w:rsid w:val="0094021A"/>
    <w:rsid w:val="009453E4"/>
    <w:rsid w:val="009B44AF"/>
    <w:rsid w:val="009B6451"/>
    <w:rsid w:val="009C6A0B"/>
    <w:rsid w:val="009F0C77"/>
    <w:rsid w:val="009F4DD1"/>
    <w:rsid w:val="00A02543"/>
    <w:rsid w:val="00A06D8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E1"/>
    <w:rsid w:val="00B412D4"/>
    <w:rsid w:val="00B64FFF"/>
    <w:rsid w:val="00BE3C22"/>
    <w:rsid w:val="00C0345E"/>
    <w:rsid w:val="00C2187D"/>
    <w:rsid w:val="00C21ABE"/>
    <w:rsid w:val="00C31C95"/>
    <w:rsid w:val="00C3483A"/>
    <w:rsid w:val="00C556B4"/>
    <w:rsid w:val="00C74E9D"/>
    <w:rsid w:val="00C774D7"/>
    <w:rsid w:val="00C826DD"/>
    <w:rsid w:val="00C82FD3"/>
    <w:rsid w:val="00C92819"/>
    <w:rsid w:val="00CC6B7B"/>
    <w:rsid w:val="00CD183D"/>
    <w:rsid w:val="00CD2089"/>
    <w:rsid w:val="00D16ADE"/>
    <w:rsid w:val="00D24B2F"/>
    <w:rsid w:val="00D73A67"/>
    <w:rsid w:val="00D8471F"/>
    <w:rsid w:val="00D970A9"/>
    <w:rsid w:val="00DB23EC"/>
    <w:rsid w:val="00DE3446"/>
    <w:rsid w:val="00DF3845"/>
    <w:rsid w:val="00E00F21"/>
    <w:rsid w:val="00E41911"/>
    <w:rsid w:val="00E44B57"/>
    <w:rsid w:val="00E55BB5"/>
    <w:rsid w:val="00E57D9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E1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0C5F4-7A3F-496A-A4BD-40BFC89A9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A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A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8B113-C63A-4934-9752-5EEBFBC7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1792</Characters>
  <Application>Microsoft Office Word</Application>
  <DocSecurity>0</DocSecurity>
  <Lines>71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3056: Subject not yet available - South Carolina Legislature Online</vt:lpstr>
    </vt:vector>
  </TitlesOfParts>
  <Company>LPITS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3056 Text of Previous Version (Jun. 15, 2022) - South Carolina Legislature Online</dc:title>
  <dc:creator>Angie Morgan</dc:creator>
  <cp:lastModifiedBy>Derrick Williamson</cp:lastModifiedBy>
  <cp:revision>2</cp:revision>
  <cp:lastPrinted>2021-01-28T19:00:00Z</cp:lastPrinted>
  <dcterms:created xsi:type="dcterms:W3CDTF">2022-06-16T00:01:00Z</dcterms:created>
  <dcterms:modified xsi:type="dcterms:W3CDTF">2022-06-16T00:01:00Z</dcterms:modified>
</cp:coreProperties>
</file>