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C06" w:rsidRDefault="00B76C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6C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791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73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EA7E49">
        <w:noBreakHyphen/>
      </w:r>
      <w:r>
        <w:t>31</w:t>
      </w:r>
      <w:r w:rsidR="00EA7E49">
        <w:noBreakHyphen/>
      </w:r>
      <w:r>
        <w:t>215, CODE OF LAWS OF SOUTH CAROLINA, 1976, RELATING TO THE ISSUANCE OF CONCEALED WEAPON PERMITS, SO AS TO REVISE THE PROVISION THAT ALLOWS THIS STATE TO GRANT AUTHORITY TO CARRY A WEAPON IN THIS STATE TO A NONRESIDENT.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7916" w:rsidRDefault="005D79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D7916" w:rsidRDefault="005D79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916" w:rsidRDefault="005D79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F1846">
        <w:t>Section 23</w:t>
      </w:r>
      <w:r w:rsidR="00EA7E49">
        <w:noBreakHyphen/>
      </w:r>
      <w:r w:rsidR="006F1846">
        <w:t>31</w:t>
      </w:r>
      <w:r w:rsidR="00EA7E49">
        <w:noBreakHyphen/>
      </w:r>
      <w:r w:rsidR="006F1846">
        <w:t>215(N) of</w:t>
      </w:r>
      <w:r w:rsidR="006573AD">
        <w:t xml:space="preserve"> the 1976 Code is amended to read:</w:t>
      </w:r>
    </w:p>
    <w:p w:rsidR="006573AD" w:rsidRDefault="006573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73AD" w:rsidRDefault="006573AD" w:rsidP="00657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08707F">
        <w:t>(N)</w:t>
      </w:r>
      <w:r>
        <w:t>(1)</w:t>
      </w:r>
      <w:r>
        <w:tab/>
      </w:r>
      <w:r w:rsidRPr="006573AD">
        <w:rPr>
          <w:strike/>
        </w:rPr>
        <w:t>Valid out</w:t>
      </w:r>
      <w:r w:rsidR="00EA7E49">
        <w:rPr>
          <w:strike/>
        </w:rPr>
        <w:noBreakHyphen/>
      </w:r>
      <w:r w:rsidRPr="006573AD">
        <w:rPr>
          <w:strike/>
        </w:rPr>
        <w:t>of</w:t>
      </w:r>
      <w:r w:rsidR="00EA7E49">
        <w:rPr>
          <w:strike/>
        </w:rPr>
        <w:noBreakHyphen/>
      </w:r>
      <w:r w:rsidRPr="006573AD">
        <w:rPr>
          <w:strike/>
        </w:rPr>
        <w:t>state permits to carry concealable weapons held by a resident of a reciprocal state must be honored by this State, provided, that the reciprocal state requires an applicant to successfully pass a criminal background check and a course in firearm training and safety. A resident of a reciprocal state carrying a concealable weapon in South Carolina is subject to and must abide by the laws of South Carolina regarding concealable weapons. SLED shall maintain and publish a list of those states as the states with which South Carolina has reciprocity</w:t>
      </w:r>
      <w:r>
        <w:t xml:space="preserve"> </w:t>
      </w:r>
      <w:r w:rsidRPr="006573AD">
        <w:rPr>
          <w:u w:val="single"/>
        </w:rPr>
        <w:t>A valid permit or license to carry a concealable weapo</w:t>
      </w:r>
      <w:r>
        <w:rPr>
          <w:u w:val="single"/>
        </w:rPr>
        <w:t>n, firearm, or handgun held by a resident of another state shall be honored by this State, provided that the person is a resident of the issuing state</w:t>
      </w:r>
      <w:r w:rsidRPr="0008707F">
        <w:t>.</w:t>
      </w:r>
    </w:p>
    <w:p w:rsidR="006573AD" w:rsidRDefault="006573AD" w:rsidP="00657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08707F">
        <w:t xml:space="preserve">Notwithstanding </w:t>
      </w:r>
      <w:r w:rsidRPr="006573AD">
        <w:rPr>
          <w:strike/>
        </w:rPr>
        <w:t>the reciprocity requirements of</w:t>
      </w:r>
      <w:r w:rsidRPr="0008707F">
        <w:t xml:space="preserve"> item (1), South Carolina shall automatically recognize concealed weapon permits issued by Georgia and North Carolina.</w:t>
      </w:r>
    </w:p>
    <w:p w:rsidR="006573AD" w:rsidRPr="006573AD" w:rsidRDefault="006573AD" w:rsidP="00657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  <w:t>(3)</w:t>
      </w:r>
      <w:r>
        <w:tab/>
      </w:r>
      <w:r>
        <w:rPr>
          <w:u w:val="single"/>
        </w:rPr>
        <w:t xml:space="preserve">A resident of a state this is a </w:t>
      </w:r>
      <w:r w:rsidR="00EA7E49" w:rsidRPr="00EA7E49">
        <w:rPr>
          <w:u w:val="single"/>
        </w:rPr>
        <w:t>‘</w:t>
      </w:r>
      <w:r>
        <w:rPr>
          <w:u w:val="single"/>
        </w:rPr>
        <w:t>permitless</w:t>
      </w:r>
      <w:r w:rsidR="00EA7E49">
        <w:rPr>
          <w:u w:val="single"/>
        </w:rPr>
        <w:noBreakHyphen/>
      </w:r>
      <w:r>
        <w:rPr>
          <w:u w:val="single"/>
        </w:rPr>
        <w:t>carry state</w:t>
      </w:r>
      <w:r w:rsidR="00EA7E49" w:rsidRPr="00EA7E49">
        <w:rPr>
          <w:u w:val="single"/>
        </w:rPr>
        <w:t>’</w:t>
      </w:r>
      <w:r>
        <w:rPr>
          <w:u w:val="single"/>
        </w:rPr>
        <w:t xml:space="preserve">, who meets the requirements for permitless carry in that state, is authorized to carry in this State provided that at all times in which the person is carrying a handgun, </w:t>
      </w:r>
      <w:r w:rsidR="00AB394A">
        <w:rPr>
          <w:u w:val="single"/>
        </w:rPr>
        <w:t>t</w:t>
      </w:r>
      <w:r>
        <w:rPr>
          <w:u w:val="single"/>
        </w:rPr>
        <w:t xml:space="preserve">he person is in possession of </w:t>
      </w:r>
      <w:r>
        <w:rPr>
          <w:u w:val="single"/>
        </w:rPr>
        <w:lastRenderedPageBreak/>
        <w:t xml:space="preserve">proper identification by a valid photo identification as proof that he is a legal resident of a </w:t>
      </w:r>
      <w:r w:rsidR="00EA7E49" w:rsidRPr="00EA7E49">
        <w:rPr>
          <w:u w:val="single"/>
        </w:rPr>
        <w:t>‘</w:t>
      </w:r>
      <w:r>
        <w:rPr>
          <w:u w:val="single"/>
        </w:rPr>
        <w:t>permitless</w:t>
      </w:r>
      <w:r w:rsidR="00EA7E49">
        <w:rPr>
          <w:u w:val="single"/>
        </w:rPr>
        <w:noBreakHyphen/>
      </w:r>
      <w:r>
        <w:rPr>
          <w:u w:val="single"/>
        </w:rPr>
        <w:t>carry state</w:t>
      </w:r>
      <w:r w:rsidR="00EA7E49" w:rsidRPr="00EA7E49">
        <w:rPr>
          <w:u w:val="single"/>
        </w:rPr>
        <w:t>’</w:t>
      </w:r>
      <w:r>
        <w:rPr>
          <w:u w:val="single"/>
        </w:rPr>
        <w:t xml:space="preserve">. A </w:t>
      </w:r>
      <w:r w:rsidR="00EA7E49" w:rsidRPr="00EA7E49">
        <w:rPr>
          <w:u w:val="single"/>
        </w:rPr>
        <w:t>‘</w:t>
      </w:r>
      <w:r>
        <w:rPr>
          <w:u w:val="single"/>
        </w:rPr>
        <w:t>permitless</w:t>
      </w:r>
      <w:r w:rsidR="00EA7E49">
        <w:rPr>
          <w:u w:val="single"/>
        </w:rPr>
        <w:noBreakHyphen/>
      </w:r>
      <w:r>
        <w:rPr>
          <w:u w:val="single"/>
        </w:rPr>
        <w:t>carry state</w:t>
      </w:r>
      <w:r w:rsidR="00EA7E49" w:rsidRPr="00EA7E49">
        <w:rPr>
          <w:u w:val="single"/>
        </w:rPr>
        <w:t>’</w:t>
      </w:r>
      <w:r>
        <w:rPr>
          <w:u w:val="single"/>
        </w:rPr>
        <w:t xml:space="preserve"> means a state that does not prohibit the carrying of a concealed firearm on a person without a permit or license, if the resident is otherwise of age and not legally prohibited from possessing a firearm.</w:t>
      </w:r>
    </w:p>
    <w:p w:rsidR="006573AD" w:rsidRDefault="006573AD" w:rsidP="00657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 w:rsidRPr="006573AD">
        <w:rPr>
          <w:u w:val="single"/>
        </w:rPr>
        <w:t>(4)</w:t>
      </w:r>
      <w:r>
        <w:tab/>
      </w:r>
      <w:r w:rsidRPr="0008707F">
        <w:t xml:space="preserve">The reciprocity provisions of this section shall not be construed to authorize </w:t>
      </w:r>
      <w:r w:rsidRPr="006573AD">
        <w:rPr>
          <w:strike/>
        </w:rPr>
        <w:t>the holder of any out</w:t>
      </w:r>
      <w:r w:rsidR="00EA7E49">
        <w:rPr>
          <w:strike/>
        </w:rPr>
        <w:noBreakHyphen/>
      </w:r>
      <w:r w:rsidRPr="006573AD">
        <w:rPr>
          <w:strike/>
        </w:rPr>
        <w:t>of</w:t>
      </w:r>
      <w:r w:rsidR="00EA7E49">
        <w:rPr>
          <w:strike/>
        </w:rPr>
        <w:noBreakHyphen/>
      </w:r>
      <w:r w:rsidRPr="006573AD">
        <w:rPr>
          <w:strike/>
        </w:rPr>
        <w:t>state permit or license</w:t>
      </w:r>
      <w:r w:rsidRPr="0008707F">
        <w:t xml:space="preserve"> </w:t>
      </w:r>
      <w:r>
        <w:rPr>
          <w:u w:val="single"/>
        </w:rPr>
        <w:t>a person</w:t>
      </w:r>
      <w:r>
        <w:t xml:space="preserve"> </w:t>
      </w:r>
      <w:r w:rsidRPr="0008707F">
        <w:t>to carry, in this State, any firearm or weapon other than a handgun.</w:t>
      </w:r>
      <w:r>
        <w:t xml:space="preserve"> </w:t>
      </w:r>
      <w:r>
        <w:rPr>
          <w:u w:val="single"/>
        </w:rPr>
        <w:t>A person carrying a gun in this State pursuant to this section is subject to and must abide by the laws of South Carolina regarding concealable weapons.</w:t>
      </w:r>
    </w:p>
    <w:p w:rsidR="006573AD" w:rsidRPr="006573AD" w:rsidRDefault="00AB394A" w:rsidP="00657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AB394A">
        <w:tab/>
      </w:r>
      <w:r w:rsidRPr="00AB394A">
        <w:tab/>
      </w:r>
      <w:r w:rsidR="006573AD">
        <w:rPr>
          <w:u w:val="single"/>
        </w:rPr>
        <w:t>(5)</w:t>
      </w:r>
      <w:r w:rsidRPr="00AB394A">
        <w:tab/>
      </w:r>
      <w:r w:rsidR="006573AD">
        <w:rPr>
          <w:u w:val="single"/>
        </w:rPr>
        <w:t>The Attorney General shall enter into a written agreement with another state if that state requires a written agreement in order to recognize permits to carry concealable weapons issued by this State. The State Law Enforcement Division periodically shall make available to the public a list of sates which recognize permits issued by this State.</w:t>
      </w:r>
      <w:r w:rsidR="006573AD">
        <w:t>”</w:t>
      </w:r>
      <w:r w:rsidR="006573AD">
        <w:rPr>
          <w:u w:val="single"/>
        </w:rPr>
        <w:t xml:space="preserve"> </w:t>
      </w:r>
    </w:p>
    <w:p w:rsidR="005D7916" w:rsidRDefault="005D79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916" w:rsidRDefault="005D79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B394A">
        <w:t>2</w:t>
      </w:r>
      <w:r>
        <w:t>.</w:t>
      </w:r>
      <w:r>
        <w:tab/>
        <w:t>This act takes effect upon approval by the Governor.</w:t>
      </w:r>
    </w:p>
    <w:p w:rsidR="002D4BE1" w:rsidRDefault="00EA7E49" w:rsidP="00462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6C06" w:rsidRDefault="00B76C06" w:rsidP="00B76C06">
      <w:pPr>
        <w:suppressAutoHyphens/>
      </w:pPr>
    </w:p>
    <w:sectPr w:rsidR="00B76C06" w:rsidSect="00B76C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916" w:rsidRDefault="005D7916" w:rsidP="009F0C77">
      <w:r>
        <w:separator/>
      </w:r>
    </w:p>
  </w:endnote>
  <w:endnote w:type="continuationSeparator" w:id="0">
    <w:p w:rsidR="005D7916" w:rsidRDefault="005D79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CEA29F-6506-4653-8758-075A16A9E26C}"/>
    <w:embedBold r:id="rId2" w:fontKey="{18B6F362-FF34-488F-874A-796DE0021F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B82C7DF-C2BB-49BB-BB09-1903D04454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066486D-E287-44D9-9331-7F98E3E170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806876-1DF9-40B7-990B-E94924EEFC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BE1" w:rsidRPr="00B76C06" w:rsidRDefault="00B76C06" w:rsidP="00B76C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916" w:rsidRDefault="005D7916" w:rsidP="009F0C77">
      <w:r>
        <w:separator/>
      </w:r>
    </w:p>
  </w:footnote>
  <w:footnote w:type="continuationSeparator" w:id="0">
    <w:p w:rsidR="005D7916" w:rsidRDefault="005D79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79CM21"/>
    <w:docVar w:name="CoverBillType" w:val="b"/>
    <w:docVar w:name="DocPath" w:val="L:\Council\bills\GT\5879CM21.DOCX"/>
    <w:docVar w:name="dvBillNumber" w:val="306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D7916"/>
    <w:rsid w:val="00011869"/>
    <w:rsid w:val="00015CD6"/>
    <w:rsid w:val="000C0CF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4320"/>
    <w:rsid w:val="002D4BE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2353"/>
    <w:rsid w:val="004653E1"/>
    <w:rsid w:val="004809EE"/>
    <w:rsid w:val="004E7D54"/>
    <w:rsid w:val="005273C6"/>
    <w:rsid w:val="00530A69"/>
    <w:rsid w:val="00545593"/>
    <w:rsid w:val="00556EBF"/>
    <w:rsid w:val="00577C6C"/>
    <w:rsid w:val="00590F96"/>
    <w:rsid w:val="005A62FE"/>
    <w:rsid w:val="005C2FE2"/>
    <w:rsid w:val="005D7916"/>
    <w:rsid w:val="005E2BC9"/>
    <w:rsid w:val="00605102"/>
    <w:rsid w:val="006215AA"/>
    <w:rsid w:val="006573AD"/>
    <w:rsid w:val="006913C9"/>
    <w:rsid w:val="0069470D"/>
    <w:rsid w:val="006C3C2B"/>
    <w:rsid w:val="006D58AA"/>
    <w:rsid w:val="006F1846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394A"/>
    <w:rsid w:val="00AC34A2"/>
    <w:rsid w:val="00AD1C9A"/>
    <w:rsid w:val="00AD4B17"/>
    <w:rsid w:val="00B412D4"/>
    <w:rsid w:val="00B64FFF"/>
    <w:rsid w:val="00B76C0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7E49"/>
    <w:rsid w:val="00EB7DF3"/>
    <w:rsid w:val="00EF2368"/>
    <w:rsid w:val="00F24442"/>
    <w:rsid w:val="00F277C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1F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5159D4-B172-489F-81C3-2F8D4C78E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18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84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542CF-6551-4A86-9AAB-2F3276346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457</Words>
  <Characters>2283</Characters>
  <Application>Microsoft Office Word</Application>
  <DocSecurity>0</DocSecurity>
  <Lines>63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3060 Text of Previous Version (Dec. 9, 2020) - South Carolina Legislature Online</dc:title>
  <dc:creator>Gwen Thurmond</dc:creator>
  <cp:lastModifiedBy>Sade Wilson</cp:lastModifiedBy>
  <cp:revision>2</cp:revision>
  <cp:lastPrinted>2020-12-02T17:45:00Z</cp:lastPrinted>
  <dcterms:created xsi:type="dcterms:W3CDTF">2020-12-12T01:55:00Z</dcterms:created>
  <dcterms:modified xsi:type="dcterms:W3CDTF">2020-12-12T01:55:00Z</dcterms:modified>
</cp:coreProperties>
</file>