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729" w:rsidRDefault="0012572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A9" w:rsidRDefault="00A40CA9" w:rsidP="00A4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1E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6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716D">
        <w:rPr>
          <w:color w:val="000000" w:themeColor="text1"/>
          <w:u w:color="000000" w:themeColor="text1"/>
        </w:rPr>
        <w:t>TO AMEND THE CODE OF LAWS OF SOUTH CAROLINA, 1976, BY ADDING SECTION 50</w:t>
      </w:r>
      <w:r w:rsidR="00A979D3">
        <w:rPr>
          <w:color w:val="000000" w:themeColor="text1"/>
          <w:u w:color="000000" w:themeColor="text1"/>
        </w:rPr>
        <w:noBreakHyphen/>
      </w:r>
      <w:r w:rsidRPr="008E716D">
        <w:rPr>
          <w:color w:val="000000" w:themeColor="text1"/>
          <w:u w:color="000000" w:themeColor="text1"/>
        </w:rPr>
        <w:t>21</w:t>
      </w:r>
      <w:r w:rsidR="00A979D3">
        <w:rPr>
          <w:color w:val="000000" w:themeColor="text1"/>
          <w:u w:color="000000" w:themeColor="text1"/>
        </w:rPr>
        <w:noBreakHyphen/>
      </w:r>
      <w:r w:rsidR="004906A7">
        <w:rPr>
          <w:color w:val="000000" w:themeColor="text1"/>
          <w:u w:color="000000" w:themeColor="text1"/>
        </w:rPr>
        <w:t>200</w:t>
      </w:r>
      <w:r w:rsidRPr="008E716D">
        <w:rPr>
          <w:color w:val="000000" w:themeColor="text1"/>
          <w:u w:color="000000" w:themeColor="text1"/>
        </w:rPr>
        <w:t xml:space="preserve"> SO AS TO PROVIDE THAT A PERSON MAY PLACE ADDITIONAL LIGHTS ON HIS VESSEL SUBJECT TO CERTAIN CONDITIONS; AND TO AMEND SECTION 50</w:t>
      </w:r>
      <w:r w:rsidR="00A979D3">
        <w:rPr>
          <w:color w:val="000000" w:themeColor="text1"/>
          <w:u w:color="000000" w:themeColor="text1"/>
        </w:rPr>
        <w:noBreakHyphen/>
      </w:r>
      <w:r w:rsidRPr="008E716D">
        <w:rPr>
          <w:color w:val="000000" w:themeColor="text1"/>
          <w:u w:color="000000" w:themeColor="text1"/>
        </w:rPr>
        <w:t>21</w:t>
      </w:r>
      <w:r w:rsidR="00A979D3">
        <w:rPr>
          <w:color w:val="000000" w:themeColor="text1"/>
          <w:u w:color="000000" w:themeColor="text1"/>
        </w:rPr>
        <w:noBreakHyphen/>
      </w:r>
      <w:r w:rsidRPr="008E716D">
        <w:rPr>
          <w:color w:val="000000" w:themeColor="text1"/>
          <w:u w:color="000000" w:themeColor="text1"/>
        </w:rPr>
        <w:t>85, RELATING TO VESSELS DISPLAYING A BLUE LIGHT, SO AS TO SPECIFY THAT THE PROHIBITION ON A BLUE LIGHT APPLIES TO LIGHTS THAT APPEAR SUBSTANTIALLY SIMILAR TO THE BLUE LIGHT USED BY LAW ENFORCEMENT.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E62C3" w:rsidRPr="008E716D">
        <w:rPr>
          <w:color w:val="000000" w:themeColor="text1"/>
          <w:u w:color="000000" w:themeColor="text1"/>
        </w:rPr>
        <w:t>Article 1, Chapter 21, Title 50 of the 1976 Code is amended by adding:</w:t>
      </w:r>
    </w:p>
    <w:p w:rsidR="00DE62C3" w:rsidRDefault="00DE62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sidR="00A979D3">
        <w:rPr>
          <w:color w:val="000000" w:themeColor="text1"/>
          <w:u w:color="000000" w:themeColor="text1"/>
        </w:rPr>
        <w:noBreakHyphen/>
      </w:r>
      <w:r>
        <w:rPr>
          <w:color w:val="000000" w:themeColor="text1"/>
          <w:u w:color="000000" w:themeColor="text1"/>
        </w:rPr>
        <w:t>21</w:t>
      </w:r>
      <w:r w:rsidR="00A979D3">
        <w:rPr>
          <w:color w:val="000000" w:themeColor="text1"/>
          <w:u w:color="000000" w:themeColor="text1"/>
        </w:rPr>
        <w:noBreakHyphen/>
      </w:r>
      <w:r w:rsidR="004906A7">
        <w:rPr>
          <w:color w:val="000000" w:themeColor="text1"/>
          <w:u w:color="000000" w:themeColor="text1"/>
        </w:rPr>
        <w:t>200</w:t>
      </w:r>
      <w:r>
        <w:rPr>
          <w:color w:val="000000" w:themeColor="text1"/>
          <w:u w:color="000000" w:themeColor="text1"/>
        </w:rPr>
        <w:t>.</w:t>
      </w:r>
      <w:r>
        <w:rPr>
          <w:color w:val="000000" w:themeColor="text1"/>
          <w:u w:color="000000" w:themeColor="text1"/>
        </w:rPr>
        <w:tab/>
        <w:t>(A)</w:t>
      </w:r>
      <w:r w:rsidRPr="008E716D">
        <w:rPr>
          <w:color w:val="000000" w:themeColor="text1"/>
          <w:u w:color="000000" w:themeColor="text1"/>
        </w:rPr>
        <w:tab/>
        <w:t>A person may display additional lights on a vessel so long as the display is in accordance with the provisions of 33 C</w:t>
      </w:r>
      <w:r>
        <w:rPr>
          <w:color w:val="000000" w:themeColor="text1"/>
          <w:u w:color="000000" w:themeColor="text1"/>
        </w:rPr>
        <w:t>.</w:t>
      </w:r>
      <w:r w:rsidRPr="008E716D">
        <w:rPr>
          <w:color w:val="000000" w:themeColor="text1"/>
          <w:u w:color="000000" w:themeColor="text1"/>
        </w:rPr>
        <w:t>F</w:t>
      </w:r>
      <w:r>
        <w:rPr>
          <w:color w:val="000000" w:themeColor="text1"/>
          <w:u w:color="000000" w:themeColor="text1"/>
        </w:rPr>
        <w:t>.</w:t>
      </w:r>
      <w:r w:rsidRPr="008E716D">
        <w:rPr>
          <w:color w:val="000000" w:themeColor="text1"/>
          <w:u w:color="000000" w:themeColor="text1"/>
        </w:rPr>
        <w:t>R</w:t>
      </w:r>
      <w:r>
        <w:rPr>
          <w:color w:val="000000" w:themeColor="text1"/>
          <w:u w:color="000000" w:themeColor="text1"/>
        </w:rPr>
        <w:t>.</w:t>
      </w:r>
      <w:r w:rsidRPr="008E716D">
        <w:rPr>
          <w:color w:val="000000" w:themeColor="text1"/>
          <w:u w:color="000000" w:themeColor="text1"/>
        </w:rPr>
        <w:t xml:space="preserve"> </w:t>
      </w:r>
      <w:r w:rsidR="00681C7F" w:rsidRPr="008E716D">
        <w:rPr>
          <w:color w:val="000000" w:themeColor="text1"/>
          <w:u w:color="000000" w:themeColor="text1"/>
        </w:rPr>
        <w:t xml:space="preserve">Parts </w:t>
      </w:r>
      <w:r w:rsidRPr="008E716D">
        <w:rPr>
          <w:color w:val="000000" w:themeColor="text1"/>
          <w:u w:color="000000" w:themeColor="text1"/>
        </w:rPr>
        <w:t>83 and 84 including, but not limited to, the placement of a:</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716D">
        <w:rPr>
          <w:color w:val="000000" w:themeColor="text1"/>
          <w:u w:color="000000" w:themeColor="text1"/>
        </w:rPr>
        <w:tab/>
      </w:r>
      <w:r w:rsidRPr="008E716D">
        <w:rPr>
          <w:color w:val="000000" w:themeColor="text1"/>
          <w:u w:color="000000" w:themeColor="text1"/>
        </w:rPr>
        <w:tab/>
        <w:t>(1)</w:t>
      </w:r>
      <w:r>
        <w:rPr>
          <w:color w:val="000000" w:themeColor="text1"/>
          <w:u w:color="000000" w:themeColor="text1"/>
        </w:rPr>
        <w:tab/>
      </w:r>
      <w:r w:rsidRPr="008E716D">
        <w:rPr>
          <w:color w:val="000000" w:themeColor="text1"/>
          <w:u w:color="000000" w:themeColor="text1"/>
        </w:rPr>
        <w:t xml:space="preserve">white masthead light; </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E716D">
        <w:rPr>
          <w:color w:val="000000" w:themeColor="text1"/>
          <w:u w:color="000000" w:themeColor="text1"/>
        </w:rPr>
        <w:t>white sternlight;</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E716D">
        <w:rPr>
          <w:color w:val="000000" w:themeColor="text1"/>
          <w:u w:color="000000" w:themeColor="text1"/>
        </w:rPr>
        <w:t xml:space="preserve">red sidelight on the port side of the vessel; and </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E716D">
        <w:rPr>
          <w:color w:val="000000" w:themeColor="text1"/>
          <w:u w:color="000000" w:themeColor="text1"/>
        </w:rPr>
        <w:t xml:space="preserve">green sidelight on the starboard side of the vessel. </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716D">
        <w:rPr>
          <w:color w:val="000000" w:themeColor="text1"/>
          <w:u w:color="000000" w:themeColor="text1"/>
        </w:rPr>
        <w:tab/>
        <w:t>(B)</w:t>
      </w:r>
      <w:r w:rsidRPr="008E716D">
        <w:rPr>
          <w:color w:val="000000" w:themeColor="text1"/>
          <w:u w:color="000000" w:themeColor="text1"/>
        </w:rPr>
        <w:tab/>
        <w:t>The provisions of this section may not be construed to:</w:t>
      </w:r>
    </w:p>
    <w:p w:rsidR="00DE62C3" w:rsidRPr="008E716D"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716D">
        <w:rPr>
          <w:color w:val="000000" w:themeColor="text1"/>
          <w:u w:color="000000" w:themeColor="text1"/>
        </w:rPr>
        <w:tab/>
      </w:r>
      <w:r w:rsidRPr="008E716D">
        <w:rPr>
          <w:color w:val="000000" w:themeColor="text1"/>
          <w:u w:color="000000" w:themeColor="text1"/>
        </w:rPr>
        <w:tab/>
        <w:t>(1)</w:t>
      </w:r>
      <w:r w:rsidRPr="008E716D">
        <w:rPr>
          <w:color w:val="000000" w:themeColor="text1"/>
          <w:u w:color="000000" w:themeColor="text1"/>
        </w:rPr>
        <w:tab/>
        <w:t>prohibit the use of permissible variations deemed in compliance with 33 C</w:t>
      </w:r>
      <w:r>
        <w:rPr>
          <w:color w:val="000000" w:themeColor="text1"/>
          <w:u w:color="000000" w:themeColor="text1"/>
        </w:rPr>
        <w:t>.</w:t>
      </w:r>
      <w:r w:rsidRPr="008E716D">
        <w:rPr>
          <w:color w:val="000000" w:themeColor="text1"/>
          <w:u w:color="000000" w:themeColor="text1"/>
        </w:rPr>
        <w:t>F</w:t>
      </w:r>
      <w:r>
        <w:rPr>
          <w:color w:val="000000" w:themeColor="text1"/>
          <w:u w:color="000000" w:themeColor="text1"/>
        </w:rPr>
        <w:t>.</w:t>
      </w:r>
      <w:r w:rsidRPr="008E716D">
        <w:rPr>
          <w:color w:val="000000" w:themeColor="text1"/>
          <w:u w:color="000000" w:themeColor="text1"/>
        </w:rPr>
        <w:t>R</w:t>
      </w:r>
      <w:r>
        <w:rPr>
          <w:color w:val="000000" w:themeColor="text1"/>
          <w:u w:color="000000" w:themeColor="text1"/>
        </w:rPr>
        <w:t>.</w:t>
      </w:r>
      <w:r w:rsidRPr="008E716D">
        <w:rPr>
          <w:color w:val="000000" w:themeColor="text1"/>
          <w:u w:color="000000" w:themeColor="text1"/>
        </w:rPr>
        <w:t xml:space="preserve"> </w:t>
      </w:r>
      <w:r w:rsidR="00681C7F" w:rsidRPr="008E716D">
        <w:rPr>
          <w:color w:val="000000" w:themeColor="text1"/>
          <w:u w:color="000000" w:themeColor="text1"/>
        </w:rPr>
        <w:t xml:space="preserve">Part </w:t>
      </w:r>
      <w:r w:rsidRPr="008E716D">
        <w:rPr>
          <w:color w:val="000000" w:themeColor="text1"/>
          <w:u w:color="000000" w:themeColor="text1"/>
        </w:rPr>
        <w:t>83; and</w:t>
      </w:r>
    </w:p>
    <w:p w:rsidR="00DE62C3" w:rsidRDefault="00DE62C3" w:rsidP="00DE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716D">
        <w:rPr>
          <w:color w:val="000000" w:themeColor="text1"/>
          <w:u w:color="000000" w:themeColor="text1"/>
        </w:rPr>
        <w:tab/>
      </w:r>
      <w:r w:rsidRPr="008E716D">
        <w:rPr>
          <w:color w:val="000000" w:themeColor="text1"/>
          <w:u w:color="000000" w:themeColor="text1"/>
        </w:rPr>
        <w:tab/>
        <w:t>(2)</w:t>
      </w:r>
      <w:r w:rsidRPr="008E716D">
        <w:rPr>
          <w:color w:val="000000" w:themeColor="text1"/>
          <w:u w:color="000000" w:themeColor="text1"/>
        </w:rPr>
        <w:tab/>
        <w:t>limit a person from placing lights of colors not specified in 33 C</w:t>
      </w:r>
      <w:r>
        <w:rPr>
          <w:color w:val="000000" w:themeColor="text1"/>
          <w:u w:color="000000" w:themeColor="text1"/>
        </w:rPr>
        <w:t>.</w:t>
      </w:r>
      <w:r w:rsidRPr="008E716D">
        <w:rPr>
          <w:color w:val="000000" w:themeColor="text1"/>
          <w:u w:color="000000" w:themeColor="text1"/>
        </w:rPr>
        <w:t>F</w:t>
      </w:r>
      <w:r>
        <w:rPr>
          <w:color w:val="000000" w:themeColor="text1"/>
          <w:u w:color="000000" w:themeColor="text1"/>
        </w:rPr>
        <w:t>.</w:t>
      </w:r>
      <w:r w:rsidRPr="008E716D">
        <w:rPr>
          <w:color w:val="000000" w:themeColor="text1"/>
          <w:u w:color="000000" w:themeColor="text1"/>
        </w:rPr>
        <w:t>R</w:t>
      </w:r>
      <w:r>
        <w:rPr>
          <w:color w:val="000000" w:themeColor="text1"/>
          <w:u w:color="000000" w:themeColor="text1"/>
        </w:rPr>
        <w:t>.</w:t>
      </w:r>
      <w:r w:rsidRPr="008E716D">
        <w:rPr>
          <w:color w:val="000000" w:themeColor="text1"/>
          <w:u w:color="000000" w:themeColor="text1"/>
        </w:rPr>
        <w:t xml:space="preserve"> 84.13 on his vessel.”</w:t>
      </w:r>
    </w:p>
    <w:p w:rsidR="00BD6375" w:rsidRDefault="00BD6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375" w:rsidRDefault="00BD6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A979D3">
        <w:noBreakHyphen/>
      </w:r>
      <w:r>
        <w:t>21</w:t>
      </w:r>
      <w:r w:rsidR="00A979D3">
        <w:noBreakHyphen/>
      </w:r>
      <w:r>
        <w:t>85 of the 1976 Code is amended to read:</w:t>
      </w:r>
    </w:p>
    <w:p w:rsidR="00BD6375" w:rsidRDefault="00BD6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375" w:rsidRDefault="00BD6375" w:rsidP="00BD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96A44">
        <w:t>Section 50</w:t>
      </w:r>
      <w:r w:rsidR="00A979D3">
        <w:noBreakHyphen/>
      </w:r>
      <w:r w:rsidR="00496A44">
        <w:t>21</w:t>
      </w:r>
      <w:r w:rsidR="00A979D3">
        <w:noBreakHyphen/>
      </w:r>
      <w:r w:rsidR="00496A44">
        <w:t>85.</w:t>
      </w:r>
      <w:r w:rsidRPr="00D246F8">
        <w:tab/>
        <w:t>A person shall not operate a vessel displaying or using a rotating, strobing, flashing, or intermittently reflecting blue light</w:t>
      </w:r>
      <w:r w:rsidR="00496A44">
        <w:t xml:space="preserve"> </w:t>
      </w:r>
      <w:r w:rsidR="00496A44" w:rsidRPr="008E716D">
        <w:rPr>
          <w:color w:val="000000" w:themeColor="text1"/>
          <w:u w:val="single" w:color="000000" w:themeColor="text1"/>
        </w:rPr>
        <w:t>that is substantially similar to the blue light used by law enforcement</w:t>
      </w:r>
      <w:r w:rsidRPr="00D246F8">
        <w:t xml:space="preserve"> unless a duly commissioned law enforcement officer is on board.</w:t>
      </w:r>
    </w:p>
    <w:p w:rsidR="00BD6375" w:rsidRDefault="00BD6375" w:rsidP="00BD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46F8">
        <w:tab/>
        <w:t>The operator of a vessel being approached by a vessel flashing a blue light shall stop or maneuver in a way as to permit boarding, so far as possible without endangering his vessel, and not begin normal movement again until directed by the law enforcement officer or until the vessel flashing a blue light has cleared the immediate area.</w:t>
      </w:r>
    </w:p>
    <w:p w:rsidR="00BD6375" w:rsidRDefault="00BD6375" w:rsidP="00BD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46F8">
        <w:tab/>
        <w:t>The operator of a vessel approaching an area where a vessel flashing a blue light is located or patrolling shall slow his vessel to a no wake speed and shall maintain the speed until clear of the area.</w:t>
      </w:r>
    </w:p>
    <w:p w:rsidR="00BD6375" w:rsidRDefault="00BD6375" w:rsidP="00BD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46F8">
        <w:tab/>
        <w:t>A person violating the provisions of this section is guilty of a misdemeanor and, upon conviction, must be fined not less than twenty</w:t>
      </w:r>
      <w:r w:rsidR="00A979D3">
        <w:noBreakHyphen/>
      </w:r>
      <w:r w:rsidRPr="00D246F8">
        <w:t>five dollars nor more than five hundred dollars, or imprisoned not more than thirty days for each violation.</w:t>
      </w:r>
      <w:r w:rsidR="00496A44">
        <w:t>”</w:t>
      </w:r>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EC1" w:rsidRDefault="00031E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6375">
        <w:t>3</w:t>
      </w:r>
      <w:r>
        <w:t>.</w:t>
      </w:r>
      <w:r>
        <w:tab/>
        <w:t>This act takes effect upon approval by the Governor.</w:t>
      </w:r>
    </w:p>
    <w:p w:rsidR="00953E84" w:rsidRDefault="00A979D3" w:rsidP="004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5729" w:rsidRDefault="00125729" w:rsidP="00125729">
      <w:pPr>
        <w:suppressAutoHyphens/>
      </w:pPr>
    </w:p>
    <w:sectPr w:rsidR="00125729" w:rsidSect="001257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C1" w:rsidRDefault="00031EC1" w:rsidP="009F0C77">
      <w:r>
        <w:separator/>
      </w:r>
    </w:p>
  </w:endnote>
  <w:endnote w:type="continuationSeparator" w:id="0">
    <w:p w:rsidR="00031EC1" w:rsidRDefault="000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E41633-2F40-465A-825E-6D4A6C59F2FD}"/>
    <w:embedBold r:id="rId2" w:fontKey="{B08000DB-E063-48A5-B767-BD8DE578E35A}"/>
  </w:font>
  <w:font w:name="Calibri">
    <w:panose1 w:val="020F0502020204030204"/>
    <w:charset w:val="00"/>
    <w:family w:val="swiss"/>
    <w:pitch w:val="variable"/>
    <w:sig w:usb0="E4002EFF" w:usb1="C000247B" w:usb2="00000009" w:usb3="00000000" w:csb0="000001FF" w:csb1="00000000"/>
    <w:embedRegular r:id="rId3" w:fontKey="{CD7C07B7-D667-4A20-9202-C7724EFE1077}"/>
  </w:font>
  <w:font w:name="Segoe UI">
    <w:panose1 w:val="020B0502040204020203"/>
    <w:charset w:val="00"/>
    <w:family w:val="swiss"/>
    <w:pitch w:val="variable"/>
    <w:sig w:usb0="E4002EFF" w:usb1="C000E47F" w:usb2="00000009" w:usb3="00000000" w:csb0="000001FF" w:csb1="00000000"/>
    <w:embedRegular r:id="rId4" w:fontKey="{6DCA5EFC-60E4-4A1D-879B-F21B4FD7A5E9}"/>
  </w:font>
  <w:font w:name="Cambria">
    <w:panose1 w:val="02040503050406030204"/>
    <w:charset w:val="00"/>
    <w:family w:val="roman"/>
    <w:pitch w:val="variable"/>
    <w:sig w:usb0="E00006FF" w:usb1="420024FF" w:usb2="02000000" w:usb3="00000000" w:csb0="0000019F" w:csb1="00000000"/>
    <w:embedRegular r:id="rId5" w:fontKey="{7097DF37-B736-481D-B572-B44EB20201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E84" w:rsidRPr="00125729" w:rsidRDefault="00125729" w:rsidP="00125729">
    <w:pPr>
      <w:pStyle w:val="Footer"/>
      <w:tabs>
        <w:tab w:val="clear" w:pos="4680"/>
        <w:tab w:val="clear" w:pos="9360"/>
        <w:tab w:val="center" w:pos="2995"/>
      </w:tabs>
      <w:spacing w:before="120"/>
    </w:pPr>
    <w:r>
      <w:t>[3065]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C1" w:rsidRDefault="00031EC1" w:rsidP="009F0C77">
      <w:r>
        <w:separator/>
      </w:r>
    </w:p>
  </w:footnote>
  <w:footnote w:type="continuationSeparator" w:id="0">
    <w:p w:rsidR="00031EC1" w:rsidRDefault="000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83CZ21"/>
    <w:docVar w:name="CoverBillType" w:val="b"/>
    <w:docVar w:name="DocPath" w:val="L:\Council\bills\CC\15783CZ21.DOCX"/>
    <w:docVar w:name="dvBillNumber" w:val="3065"/>
    <w:docVar w:name="dvBillNumberPrefix" w:val="H. "/>
    <w:docVar w:name="dvOriginalBody" w:val="House"/>
    <w:docVar w:name="dvSteno" w:val="CC"/>
    <w:docVar w:name="NameofBody" w:val="h"/>
    <w:docVar w:name="vGroup2" w:val="Council"/>
  </w:docVars>
  <w:rsids>
    <w:rsidRoot w:val="00031EC1"/>
    <w:rsid w:val="00000009"/>
    <w:rsid w:val="00011869"/>
    <w:rsid w:val="00015CD6"/>
    <w:rsid w:val="00026E90"/>
    <w:rsid w:val="00031EC1"/>
    <w:rsid w:val="00073F66"/>
    <w:rsid w:val="000E0100"/>
    <w:rsid w:val="000E1785"/>
    <w:rsid w:val="000F40FA"/>
    <w:rsid w:val="001035F1"/>
    <w:rsid w:val="0010776B"/>
    <w:rsid w:val="00125729"/>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47E3"/>
    <w:rsid w:val="003C4DAB"/>
    <w:rsid w:val="003D01E8"/>
    <w:rsid w:val="003E5288"/>
    <w:rsid w:val="003F6D79"/>
    <w:rsid w:val="0041760A"/>
    <w:rsid w:val="00417C01"/>
    <w:rsid w:val="004403BD"/>
    <w:rsid w:val="00461441"/>
    <w:rsid w:val="00470DA9"/>
    <w:rsid w:val="004809EE"/>
    <w:rsid w:val="004906A7"/>
    <w:rsid w:val="00496A44"/>
    <w:rsid w:val="004B7FBA"/>
    <w:rsid w:val="004E2F6A"/>
    <w:rsid w:val="004E34BC"/>
    <w:rsid w:val="004E7D54"/>
    <w:rsid w:val="005038AC"/>
    <w:rsid w:val="005273C6"/>
    <w:rsid w:val="00530A69"/>
    <w:rsid w:val="00545593"/>
    <w:rsid w:val="00556EBF"/>
    <w:rsid w:val="00577C6C"/>
    <w:rsid w:val="005A62FE"/>
    <w:rsid w:val="005C2FE2"/>
    <w:rsid w:val="005E2BC9"/>
    <w:rsid w:val="00605102"/>
    <w:rsid w:val="006215AA"/>
    <w:rsid w:val="00681C7F"/>
    <w:rsid w:val="006913C9"/>
    <w:rsid w:val="0069470D"/>
    <w:rsid w:val="006D58AA"/>
    <w:rsid w:val="00734F00"/>
    <w:rsid w:val="00736959"/>
    <w:rsid w:val="007A70AE"/>
    <w:rsid w:val="008362E8"/>
    <w:rsid w:val="0085786E"/>
    <w:rsid w:val="008A1768"/>
    <w:rsid w:val="008A489F"/>
    <w:rsid w:val="008D279E"/>
    <w:rsid w:val="008F0F33"/>
    <w:rsid w:val="008F4429"/>
    <w:rsid w:val="0094021A"/>
    <w:rsid w:val="00953E84"/>
    <w:rsid w:val="009B44AF"/>
    <w:rsid w:val="009C6A0B"/>
    <w:rsid w:val="009D7D89"/>
    <w:rsid w:val="009F0C77"/>
    <w:rsid w:val="009F4DD1"/>
    <w:rsid w:val="00A02543"/>
    <w:rsid w:val="00A40CA9"/>
    <w:rsid w:val="00A41684"/>
    <w:rsid w:val="00A64E80"/>
    <w:rsid w:val="00A72BCD"/>
    <w:rsid w:val="00A741D9"/>
    <w:rsid w:val="00A833AB"/>
    <w:rsid w:val="00A9741D"/>
    <w:rsid w:val="00A979D3"/>
    <w:rsid w:val="00AC34A2"/>
    <w:rsid w:val="00AD1C9A"/>
    <w:rsid w:val="00AD4B17"/>
    <w:rsid w:val="00B412D4"/>
    <w:rsid w:val="00B64FFF"/>
    <w:rsid w:val="00BD6375"/>
    <w:rsid w:val="00BE3C22"/>
    <w:rsid w:val="00C0345E"/>
    <w:rsid w:val="00C21ABE"/>
    <w:rsid w:val="00C31C95"/>
    <w:rsid w:val="00C3483A"/>
    <w:rsid w:val="00C74E9D"/>
    <w:rsid w:val="00C826DD"/>
    <w:rsid w:val="00C82FD3"/>
    <w:rsid w:val="00C92819"/>
    <w:rsid w:val="00CC6B7B"/>
    <w:rsid w:val="00CD2089"/>
    <w:rsid w:val="00D32915"/>
    <w:rsid w:val="00D73A67"/>
    <w:rsid w:val="00D970A9"/>
    <w:rsid w:val="00DE62C3"/>
    <w:rsid w:val="00DF3845"/>
    <w:rsid w:val="00E41911"/>
    <w:rsid w:val="00E44B57"/>
    <w:rsid w:val="00E92EEF"/>
    <w:rsid w:val="00EF2368"/>
    <w:rsid w:val="00F24442"/>
    <w:rsid w:val="00F45EF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1EB92-08F9-406F-B9DC-627BD0564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4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7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99F6-9362-4320-8898-AC26622FE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1985</Characters>
  <Application>Microsoft Office Word</Application>
  <DocSecurity>0</DocSecurity>
  <Lines>63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3065 Text of Previous Version (Dec. 9, 2020) - South Carolina Legislature Online</dc:title>
  <dc:creator>Chris Charlton</dc:creator>
  <cp:lastModifiedBy>Sade Wilson</cp:lastModifiedBy>
  <cp:revision>2</cp:revision>
  <cp:lastPrinted>2020-11-09T15:41:00Z</cp:lastPrinted>
  <dcterms:created xsi:type="dcterms:W3CDTF">2020-12-12T01:58:00Z</dcterms:created>
  <dcterms:modified xsi:type="dcterms:W3CDTF">2020-12-12T01:58:00Z</dcterms:modified>
</cp:coreProperties>
</file>