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B14" w:rsidRDefault="00302B14"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792" w:rsidRDefault="009B5792" w:rsidP="009B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59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E72" w:rsidRPr="0095107C" w:rsidRDefault="00635E72" w:rsidP="0063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95107C">
        <w:rPr>
          <w:color w:val="000000" w:themeColor="text1"/>
          <w:u w:color="000000" w:themeColor="text1"/>
        </w:rPr>
        <w:t>TO AMEND SECTION 59</w:t>
      </w:r>
      <w:r w:rsidRPr="0095107C">
        <w:rPr>
          <w:color w:val="000000" w:themeColor="text1"/>
          <w:u w:color="000000" w:themeColor="text1"/>
        </w:rPr>
        <w:noBreakHyphen/>
        <w:t>63</w:t>
      </w:r>
      <w:r w:rsidRPr="0095107C">
        <w:rPr>
          <w:color w:val="000000" w:themeColor="text1"/>
          <w:u w:color="000000" w:themeColor="text1"/>
        </w:rPr>
        <w:noBreakHyphen/>
        <w:t>45</w:t>
      </w:r>
      <w:r w:rsidR="00AC737E">
        <w:rPr>
          <w:color w:val="000000" w:themeColor="text1"/>
          <w:u w:color="000000" w:themeColor="text1"/>
        </w:rPr>
        <w:t>, CODE OF LAWS OF SOUTH CAROLINA, 1976,</w:t>
      </w:r>
      <w:r w:rsidRPr="0095107C">
        <w:rPr>
          <w:color w:val="000000" w:themeColor="text1"/>
          <w:u w:color="000000" w:themeColor="text1"/>
        </w:rPr>
        <w:t xml:space="preserve"> RELATING TO REIMBURSEMENTS FOR A STUDENT ATTENDING ANOTHER SCHOOL DISTRICT, SO AS TO PROVIDE THAT THE PER PUPIL COST FOR A STUDENT ATTENDING A NEW SCHOOL DISTRICT IN ORDER TO ATTEND A</w:t>
      </w:r>
      <w:r w:rsidR="00E46CFC">
        <w:rPr>
          <w:color w:val="000000" w:themeColor="text1"/>
          <w:u w:color="000000" w:themeColor="text1"/>
        </w:rPr>
        <w:t xml:space="preserve"> PUBLIC OR PRIVATE</w:t>
      </w:r>
      <w:r w:rsidRPr="0095107C">
        <w:rPr>
          <w:color w:val="000000" w:themeColor="text1"/>
          <w:u w:color="000000" w:themeColor="text1"/>
        </w:rPr>
        <w:t xml:space="preserve"> SCHOOL THAT IS OFF</w:t>
      </w:r>
      <w:r w:rsidR="00AC737E">
        <w:rPr>
          <w:color w:val="000000" w:themeColor="text1"/>
          <w:u w:color="000000" w:themeColor="text1"/>
        </w:rPr>
        <w:t>ERING FIVE DAYS EACH WEEK OF IN-</w:t>
      </w:r>
      <w:r w:rsidRPr="0095107C">
        <w:rPr>
          <w:color w:val="000000" w:themeColor="text1"/>
          <w:u w:color="000000" w:themeColor="text1"/>
        </w:rPr>
        <w:t>PERSON INSTRUCTION, MUST BE TRANSFERRED TO THE NEW SCHOOL DISTRICT</w:t>
      </w:r>
      <w:r w:rsidR="00E46CFC">
        <w:rPr>
          <w:color w:val="000000" w:themeColor="text1"/>
          <w:u w:color="000000" w:themeColor="text1"/>
        </w:rPr>
        <w:t xml:space="preserve"> OR PRIVATE SCHOOL</w:t>
      </w:r>
      <w:r w:rsidRPr="0095107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9E7" w:rsidRDefault="00E7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59E7" w:rsidRDefault="00E7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D93" w:rsidRPr="0099363E" w:rsidRDefault="00E759E7"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45D93" w:rsidRPr="0099363E">
        <w:rPr>
          <w:color w:val="000000" w:themeColor="text1"/>
          <w:u w:color="000000" w:themeColor="text1"/>
        </w:rPr>
        <w:t>Section 59</w:t>
      </w:r>
      <w:r w:rsidR="00845D93" w:rsidRPr="0099363E">
        <w:rPr>
          <w:color w:val="000000" w:themeColor="text1"/>
          <w:u w:color="000000" w:themeColor="text1"/>
        </w:rPr>
        <w:noBreakHyphen/>
        <w:t>63</w:t>
      </w:r>
      <w:r w:rsidR="00845D93" w:rsidRPr="0099363E">
        <w:rPr>
          <w:color w:val="000000" w:themeColor="text1"/>
          <w:u w:color="000000" w:themeColor="text1"/>
        </w:rPr>
        <w:noBreakHyphen/>
        <w:t>45 of the 1976 Code is amended by adding an appropriately lettered subsection to read:</w:t>
      </w:r>
    </w:p>
    <w:p w:rsidR="00845D93" w:rsidRPr="0099363E"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E72" w:rsidRPr="0095107C" w:rsidRDefault="00845D93" w:rsidP="00635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3E">
        <w:rPr>
          <w:color w:val="000000" w:themeColor="text1"/>
          <w:u w:color="000000" w:themeColor="text1"/>
        </w:rPr>
        <w:tab/>
        <w:t>“(  )</w:t>
      </w:r>
      <w:r w:rsidRPr="0099363E">
        <w:rPr>
          <w:color w:val="000000" w:themeColor="text1"/>
          <w:u w:color="000000" w:themeColor="text1"/>
        </w:rPr>
        <w:tab/>
      </w:r>
      <w:r w:rsidR="00635E72" w:rsidRPr="0095107C">
        <w:rPr>
          <w:color w:val="000000" w:themeColor="text1"/>
          <w:u w:color="000000" w:themeColor="text1"/>
        </w:rPr>
        <w:t>If a student attends a school in a school district in which he is not a resident, in order to attend a</w:t>
      </w:r>
      <w:r w:rsidR="00E46CFC">
        <w:rPr>
          <w:color w:val="000000" w:themeColor="text1"/>
          <w:u w:color="000000" w:themeColor="text1"/>
        </w:rPr>
        <w:t xml:space="preserve"> public or private</w:t>
      </w:r>
      <w:r w:rsidR="00635E72" w:rsidRPr="0095107C">
        <w:rPr>
          <w:color w:val="000000" w:themeColor="text1"/>
          <w:u w:color="000000" w:themeColor="text1"/>
        </w:rPr>
        <w:t xml:space="preserve"> school that is offering five days each week of in person instruction, as provided in this section, the per pupil cost for that student must be transferred to the new school district</w:t>
      </w:r>
      <w:r w:rsidR="00E46CFC">
        <w:rPr>
          <w:color w:val="000000" w:themeColor="text1"/>
          <w:u w:color="000000" w:themeColor="text1"/>
        </w:rPr>
        <w:t xml:space="preserve"> or private school</w:t>
      </w:r>
      <w:r w:rsidR="00635E72" w:rsidRPr="0095107C">
        <w:rPr>
          <w:color w:val="000000" w:themeColor="text1"/>
          <w:u w:color="000000" w:themeColor="text1"/>
        </w:rPr>
        <w:t xml:space="preserve"> in which the student is attending to offset any costs the family may owe pursuant to subsection (A).” </w:t>
      </w:r>
    </w:p>
    <w:p w:rsidR="00845D93" w:rsidRPr="0099363E"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59E7" w:rsidRPr="00845D93" w:rsidRDefault="00845D93" w:rsidP="0084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363E">
        <w:rPr>
          <w:color w:val="000000" w:themeColor="text1"/>
          <w:u w:color="000000" w:themeColor="text1"/>
        </w:rPr>
        <w:t>SECTION</w:t>
      </w:r>
      <w:r w:rsidRPr="0099363E">
        <w:rPr>
          <w:color w:val="000000" w:themeColor="text1"/>
          <w:u w:color="000000" w:themeColor="text1"/>
        </w:rPr>
        <w:tab/>
        <w:t>2.</w:t>
      </w:r>
      <w:r w:rsidRPr="0099363E">
        <w:rPr>
          <w:color w:val="000000" w:themeColor="text1"/>
          <w:u w:color="000000" w:themeColor="text1"/>
        </w:rPr>
        <w:tab/>
        <w:t>This act takes effect upon approval by the Governor and applies to school years after 2020</w:t>
      </w:r>
      <w:r w:rsidRPr="0099363E">
        <w:rPr>
          <w:color w:val="000000" w:themeColor="text1"/>
          <w:u w:color="000000" w:themeColor="text1"/>
        </w:rPr>
        <w:noBreakHyphen/>
        <w:t>2021.</w:t>
      </w:r>
    </w:p>
    <w:p w:rsidR="00AB58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2B14" w:rsidRDefault="00302B14" w:rsidP="00302B14">
      <w:pPr>
        <w:suppressAutoHyphens/>
      </w:pPr>
    </w:p>
    <w:sectPr w:rsidR="00302B14" w:rsidSect="00302B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9E7" w:rsidRDefault="00E759E7" w:rsidP="009F0C77">
      <w:r>
        <w:separator/>
      </w:r>
    </w:p>
  </w:endnote>
  <w:endnote w:type="continuationSeparator" w:id="0">
    <w:p w:rsidR="00E759E7" w:rsidRDefault="00E75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6023C0-8A6B-4AFA-A249-EC0498D2933D}"/>
    <w:embedBold r:id="rId2" w:fontKey="{E8358742-F850-49A7-A33C-7C3BDA4477DD}"/>
  </w:font>
  <w:font w:name="Calibri">
    <w:panose1 w:val="020F0502020204030204"/>
    <w:charset w:val="00"/>
    <w:family w:val="swiss"/>
    <w:pitch w:val="variable"/>
    <w:sig w:usb0="E4002EFF" w:usb1="C000247B" w:usb2="00000009" w:usb3="00000000" w:csb0="000001FF" w:csb1="00000000"/>
    <w:embedRegular r:id="rId3" w:fontKey="{9251F6E2-24B0-4F36-9233-053EB49E6E7E}"/>
  </w:font>
  <w:font w:name="Segoe UI">
    <w:panose1 w:val="020B0502040204020203"/>
    <w:charset w:val="00"/>
    <w:family w:val="swiss"/>
    <w:pitch w:val="variable"/>
    <w:sig w:usb0="E4002EFF" w:usb1="C000E47F" w:usb2="00000009" w:usb3="00000000" w:csb0="000001FF" w:csb1="00000000"/>
    <w:embedRegular r:id="rId4" w:fontKey="{AC0EC0AF-F1B0-408D-B3B8-29FAA486DB2F}"/>
  </w:font>
  <w:font w:name="Cambria">
    <w:panose1 w:val="02040503050406030204"/>
    <w:charset w:val="00"/>
    <w:family w:val="roman"/>
    <w:pitch w:val="variable"/>
    <w:sig w:usb0="E00006FF" w:usb1="420024FF" w:usb2="02000000" w:usb3="00000000" w:csb0="0000019F" w:csb1="00000000"/>
    <w:embedRegular r:id="rId5" w:fontKey="{FB4881EF-586C-4B82-AD0D-78D347B790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8B5" w:rsidRPr="00302B14" w:rsidRDefault="00302B14" w:rsidP="00302B14">
    <w:pPr>
      <w:pStyle w:val="Footer"/>
      <w:tabs>
        <w:tab w:val="clear" w:pos="4680"/>
        <w:tab w:val="clear" w:pos="9360"/>
        <w:tab w:val="center" w:pos="2995"/>
      </w:tabs>
      <w:spacing w:before="120"/>
    </w:pPr>
    <w:r>
      <w:t>[3109]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9E7" w:rsidRDefault="00E759E7" w:rsidP="009F0C77">
      <w:r>
        <w:separator/>
      </w:r>
    </w:p>
  </w:footnote>
  <w:footnote w:type="continuationSeparator" w:id="0">
    <w:p w:rsidR="00E759E7" w:rsidRDefault="00E75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43SA21"/>
    <w:docVar w:name="CoverBillType" w:val="b"/>
    <w:docVar w:name="DocPath" w:val="L:\Council\bills\SM\20143SA21.DOCX"/>
    <w:docVar w:name="dvBillNumber" w:val="3109"/>
    <w:docVar w:name="dvBillNumberPrefix" w:val="H. "/>
    <w:docVar w:name="dvOriginalBody" w:val="House"/>
    <w:docVar w:name="dvSteno" w:val="SM"/>
    <w:docVar w:name="NameofBody" w:val="h"/>
    <w:docVar w:name="vGroup2" w:val="Council"/>
  </w:docVars>
  <w:rsids>
    <w:rsidRoot w:val="00E759E7"/>
    <w:rsid w:val="00011869"/>
    <w:rsid w:val="00015CD6"/>
    <w:rsid w:val="000D42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2B1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5E72"/>
    <w:rsid w:val="006765CA"/>
    <w:rsid w:val="006913C9"/>
    <w:rsid w:val="0069470D"/>
    <w:rsid w:val="006D58AA"/>
    <w:rsid w:val="00734F00"/>
    <w:rsid w:val="00736959"/>
    <w:rsid w:val="007A70AE"/>
    <w:rsid w:val="008362E8"/>
    <w:rsid w:val="00845D93"/>
    <w:rsid w:val="0085786E"/>
    <w:rsid w:val="008A1768"/>
    <w:rsid w:val="008A489F"/>
    <w:rsid w:val="008F0F33"/>
    <w:rsid w:val="008F4429"/>
    <w:rsid w:val="0094021A"/>
    <w:rsid w:val="00962757"/>
    <w:rsid w:val="009B44AF"/>
    <w:rsid w:val="009B5792"/>
    <w:rsid w:val="009C6A0B"/>
    <w:rsid w:val="009F0C77"/>
    <w:rsid w:val="009F4DD1"/>
    <w:rsid w:val="00A02543"/>
    <w:rsid w:val="00A41684"/>
    <w:rsid w:val="00A64E80"/>
    <w:rsid w:val="00A72BCD"/>
    <w:rsid w:val="00A741D9"/>
    <w:rsid w:val="00A833AB"/>
    <w:rsid w:val="00A96539"/>
    <w:rsid w:val="00A9741D"/>
    <w:rsid w:val="00AB58B5"/>
    <w:rsid w:val="00AC34A2"/>
    <w:rsid w:val="00AC737E"/>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46CFC"/>
    <w:rsid w:val="00E759E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8B3ED-FD2B-4B37-95C9-36CAB8A6B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2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2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56F8D-1074-4756-9909-CF1167C2E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201</Words>
  <Characters>939</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3109 Text of Previous Version (Dec. 9, 2020) - South Carolina Legislature Online</dc:title>
  <dc:creator>Stacey Morris</dc:creator>
  <cp:lastModifiedBy>Sade Wilson</cp:lastModifiedBy>
  <cp:revision>2</cp:revision>
  <cp:lastPrinted>2020-12-08T15:33:00Z</cp:lastPrinted>
  <dcterms:created xsi:type="dcterms:W3CDTF">2020-12-11T15:47:00Z</dcterms:created>
  <dcterms:modified xsi:type="dcterms:W3CDTF">2020-12-11T15:47:00Z</dcterms:modified>
</cp:coreProperties>
</file>