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66A" w:rsidRDefault="00E1366A"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2C0" w:rsidRPr="006935AB" w:rsidRDefault="00B822C0" w:rsidP="00B8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5AB">
        <w:rPr>
          <w:color w:val="000000" w:themeColor="text1"/>
          <w:u w:color="000000" w:themeColor="text1"/>
        </w:rPr>
        <w:t>TO AMEND THE CODE OF LAWS OF SOUTH CAROLINA, 1976, BY ADDING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1220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240 SO AS TO PROVIDE THAT IF A PARTICIPATING EMPLOYER IN THE SOUTH CAROLINA RETIREMENT SYSTEM OR THE POLICE OFFICERS RETIREMENT SYSTEM, RESPECTIVELY, ENGAGES A CERTAIN MEMBER OF THE SYSTEM TO PERFORM SERVICES, THEN THE PARTICIPANT EMPLOYER SHALL PAY TO THE SYSTEM THE EMPLOYER CONTRIBUTION THAT WOULD BE REQUIRED IF THE MEMBER RECEIVED THE COMPENSATION AS AN ACTIVE CONTRIBUTING MEMBER OF THE SYSTEM; AND TO AMEND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1790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 xml:space="preserve">90, RELATING TO RETIREMENT BENEFITS AFTER RETURNING TO COVERED EMPLOYMENT UNDER THE SOUTH CAROLINA RETIREMENT SYSTEM AND THE POLICE OFFICERS RETIREMENT SYSTEM, RESPECTIVELY, SO AS TO REMOVE THE TEN THOUSAND DOLLAR EARNINGS LIMITATION ON AN EMPLOYEE RETURNING TO EMPLOYMENT WHO HAS NOT BEEN ENGAGED TO PERFORM SERVICES FOR A PARTICIPATING EMPLOYER IN THE SYSTEM OR ANY OTHER SYSTEM FOR AT LEAST TWELVE CONSECUTIVE MONTHS SUBSEQUENT TO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00E12732">
        <w:tab/>
      </w:r>
      <w:r w:rsidRPr="00E401D5">
        <w:t>1.</w:t>
      </w:r>
      <w:r w:rsidRPr="00E401D5">
        <w:tab/>
        <w:t>Article 9, Chapter 1, Title 9 of the 1976 Code is amended by adding:</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t>“Section 9</w:t>
      </w:r>
      <w:r w:rsidR="00B822C0">
        <w:noBreakHyphen/>
      </w:r>
      <w:r w:rsidRPr="00E401D5">
        <w:t>1</w:t>
      </w:r>
      <w:r w:rsidR="00B822C0">
        <w:noBreakHyphen/>
      </w:r>
      <w:r w:rsidRPr="00E401D5">
        <w:t>1220.</w:t>
      </w:r>
      <w:r w:rsidRPr="00E401D5">
        <w:tab/>
        <w:t>(</w:t>
      </w:r>
      <w:bookmarkStart w:id="5" w:name="temp"/>
      <w:bookmarkEnd w:id="5"/>
      <w:r w:rsidRPr="00E401D5">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B822C0" w:rsidRPr="00B822C0">
        <w:t>’</w:t>
      </w:r>
      <w:r w:rsidRPr="00E401D5">
        <w:t>s performance of the service. A participating employer shall submit any certifications and information required by the board to determine whether this exception applies.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B822C0">
        <w:noBreakHyphen/>
      </w:r>
      <w:r w:rsidRPr="00E401D5">
        <w:t>1</w:t>
      </w:r>
      <w:r w:rsidR="00B822C0">
        <w:noBreakHyphen/>
      </w:r>
      <w:r w:rsidRPr="00E401D5">
        <w:t>1790(A).</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 xml:space="preserve">This section does not require a member or employer to make contributions if the member is eligible to opt out of participation in </w:t>
      </w:r>
      <w:r w:rsidRPr="00E401D5">
        <w:lastRenderedPageBreak/>
        <w:t>the system in connection with the services provided and the member makes a timely and valid election to decline participation.</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B822C0">
        <w:noBreakHyphen/>
      </w:r>
      <w:r w:rsidRPr="00E401D5">
        <w:t>11</w:t>
      </w:r>
      <w:r w:rsidR="00B822C0">
        <w:noBreakHyphen/>
      </w:r>
      <w:r w:rsidRPr="00E401D5">
        <w:t>240.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B822C0" w:rsidRPr="00B822C0">
        <w:t>’</w:t>
      </w:r>
      <w:r w:rsidRPr="00E401D5">
        <w:t>s performance of the service. A participating employer shall submit any certifications and information required by the board to determine whether this exception applies.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 xml:space="preserve">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w:t>
      </w:r>
      <w:r w:rsidRPr="00E401D5">
        <w:lastRenderedPageBreak/>
        <w:t>participating employer has reported the member as an active employee to the system and the required member contributions also are made.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B822C0">
        <w:noBreakHyphen/>
      </w:r>
      <w:r w:rsidRPr="00E401D5">
        <w:t>11</w:t>
      </w:r>
      <w:r w:rsidR="00B822C0">
        <w:noBreakHyphen/>
      </w:r>
      <w:r w:rsidRPr="00E401D5">
        <w:t>90(4)(A).</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3.</w:t>
      </w:r>
      <w:r w:rsidRPr="00E401D5">
        <w:tab/>
        <w:t>Section 9</w:t>
      </w:r>
      <w:r w:rsidR="00B822C0">
        <w:noBreakHyphen/>
      </w:r>
      <w:r w:rsidRPr="00E401D5">
        <w:t>1</w:t>
      </w:r>
      <w:r w:rsidR="00B822C0">
        <w:noBreakHyphen/>
      </w:r>
      <w:r w:rsidRPr="00E401D5">
        <w:t>1790(A)(2) of the 1976 Code is amended to read:</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00B822C0">
        <w:noBreakHyphen/>
      </w:r>
      <w:r w:rsidRPr="00E401D5">
        <w:t xml:space="preserve">two years at retirement; </w:t>
      </w:r>
      <w:r w:rsidRPr="00E401D5">
        <w:rPr>
          <w:strike/>
        </w:rPr>
        <w:t>or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 xml:space="preserve">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w:t>
      </w:r>
      <w:r w:rsidRPr="00E401D5">
        <w:rPr>
          <w:u w:val="single"/>
        </w:rPr>
        <w:lastRenderedPageBreak/>
        <w:t>for the exemption. If a member inaccurately certifies that he satisfies the requirements for the exemption provided in this subitem, the member is responsible for reimbursing the system for any benefits wrongly paid to the member</w:t>
      </w:r>
      <w:r w:rsidRPr="00E401D5">
        <w:t>.”</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4.</w:t>
      </w:r>
      <w:r w:rsidRPr="00E401D5">
        <w:tab/>
        <w:t>Section 9</w:t>
      </w:r>
      <w:r w:rsidR="00B822C0">
        <w:noBreakHyphen/>
      </w:r>
      <w:r w:rsidRPr="00E401D5">
        <w:t>11</w:t>
      </w:r>
      <w:r w:rsidR="00B822C0">
        <w:noBreakHyphen/>
      </w:r>
      <w:r w:rsidRPr="00E401D5">
        <w:t>90(4)(a)(ii) of the 1976 Code is amended to read:</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00B822C0">
        <w:noBreakHyphen/>
      </w:r>
      <w:r w:rsidRPr="00E401D5">
        <w:t xml:space="preserve">seven years at retirement; </w:t>
      </w:r>
      <w:r w:rsidRPr="00E401D5">
        <w:rPr>
          <w:strike/>
        </w:rPr>
        <w:t>or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3E8">
        <w:t>5</w:t>
      </w:r>
      <w:r>
        <w:t>.</w:t>
      </w:r>
      <w:r>
        <w:tab/>
        <w:t>This act takes effect upon approval by the Governor.</w:t>
      </w:r>
    </w:p>
    <w:p w:rsidR="00A75A74" w:rsidRDefault="00B82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66A" w:rsidRDefault="00E1366A" w:rsidP="00E1366A">
      <w:pPr>
        <w:suppressAutoHyphens/>
      </w:pPr>
    </w:p>
    <w:sectPr w:rsidR="00E1366A" w:rsidSect="00E136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649" w:rsidRDefault="00DA1649" w:rsidP="009F0C77">
      <w:r>
        <w:separator/>
      </w:r>
    </w:p>
  </w:endnote>
  <w:endnote w:type="continuationSeparator" w:id="0">
    <w:p w:rsidR="00DA1649" w:rsidRDefault="00DA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591B41-8340-475B-82F6-5244B7CFC70D}"/>
    <w:embedBold r:id="rId2" w:fontKey="{AB09C5DC-9781-431A-BB6B-9E910669D246}"/>
  </w:font>
  <w:font w:name="Calibri">
    <w:panose1 w:val="020F0502020204030204"/>
    <w:charset w:val="00"/>
    <w:family w:val="swiss"/>
    <w:pitch w:val="variable"/>
    <w:sig w:usb0="E4002EFF" w:usb1="C000247B" w:usb2="00000009" w:usb3="00000000" w:csb0="000001FF" w:csb1="00000000"/>
    <w:embedRegular r:id="rId3" w:fontKey="{4E49EDAB-97CB-428D-A5EA-D2E20002A6B6}"/>
  </w:font>
  <w:font w:name="Segoe UI">
    <w:panose1 w:val="020B0502040204020203"/>
    <w:charset w:val="00"/>
    <w:family w:val="swiss"/>
    <w:pitch w:val="variable"/>
    <w:sig w:usb0="E4002EFF" w:usb1="C000E47F" w:usb2="00000009" w:usb3="00000000" w:csb0="000001FF" w:csb1="00000000"/>
    <w:embedRegular r:id="rId4" w:fontKey="{87019FB8-3B7A-4A52-A7DE-B0426C1C0976}"/>
  </w:font>
  <w:font w:name="Cambria">
    <w:panose1 w:val="02040503050406030204"/>
    <w:charset w:val="00"/>
    <w:family w:val="roman"/>
    <w:pitch w:val="variable"/>
    <w:sig w:usb0="E00006FF" w:usb1="420024FF" w:usb2="02000000" w:usb3="00000000" w:csb0="0000019F" w:csb1="00000000"/>
    <w:embedRegular r:id="rId5" w:fontKey="{165B6453-9AFC-4A91-B682-82595B11C8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A74" w:rsidRPr="00E1366A" w:rsidRDefault="00E1366A" w:rsidP="00E1366A">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649" w:rsidRDefault="00DA1649" w:rsidP="009F0C77">
      <w:r>
        <w:separator/>
      </w:r>
    </w:p>
  </w:footnote>
  <w:footnote w:type="continuationSeparator" w:id="0">
    <w:p w:rsidR="00DA1649" w:rsidRDefault="00DA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9SA21"/>
    <w:docVar w:name="CoverBillType" w:val="b"/>
    <w:docVar w:name="DocPath" w:val="L:\Council\bills\BH\7299SA21.DOCX"/>
    <w:docVar w:name="dvBillNumber" w:val="3134"/>
    <w:docVar w:name="dvBillNumberPrefix" w:val="H. "/>
    <w:docVar w:name="dvOriginalBody" w:val="House"/>
    <w:docVar w:name="dvSteno" w:val="BH"/>
    <w:docVar w:name="NameofBody" w:val="h"/>
    <w:docVar w:name="vGroup2" w:val="Council"/>
  </w:docVars>
  <w:rsids>
    <w:rsidRoot w:val="00DA16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B0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032"/>
    <w:rsid w:val="005273C6"/>
    <w:rsid w:val="00530A69"/>
    <w:rsid w:val="00545593"/>
    <w:rsid w:val="00556EBF"/>
    <w:rsid w:val="00577C6C"/>
    <w:rsid w:val="005A62FE"/>
    <w:rsid w:val="005C2FE2"/>
    <w:rsid w:val="005E2BC9"/>
    <w:rsid w:val="00605102"/>
    <w:rsid w:val="006215AA"/>
    <w:rsid w:val="006913C9"/>
    <w:rsid w:val="0069470D"/>
    <w:rsid w:val="006A174F"/>
    <w:rsid w:val="006D58AA"/>
    <w:rsid w:val="00734F00"/>
    <w:rsid w:val="00736959"/>
    <w:rsid w:val="007A70AE"/>
    <w:rsid w:val="008362E8"/>
    <w:rsid w:val="0085786E"/>
    <w:rsid w:val="00891117"/>
    <w:rsid w:val="008A1768"/>
    <w:rsid w:val="008A489F"/>
    <w:rsid w:val="008F0F33"/>
    <w:rsid w:val="008F4429"/>
    <w:rsid w:val="0094021A"/>
    <w:rsid w:val="009B44AF"/>
    <w:rsid w:val="009C6A0B"/>
    <w:rsid w:val="009F0C77"/>
    <w:rsid w:val="009F4DD1"/>
    <w:rsid w:val="00A02543"/>
    <w:rsid w:val="00A41339"/>
    <w:rsid w:val="00A41684"/>
    <w:rsid w:val="00A64E80"/>
    <w:rsid w:val="00A72BCD"/>
    <w:rsid w:val="00A741D9"/>
    <w:rsid w:val="00A75A74"/>
    <w:rsid w:val="00A833AB"/>
    <w:rsid w:val="00A9741D"/>
    <w:rsid w:val="00AC34A2"/>
    <w:rsid w:val="00AD1C9A"/>
    <w:rsid w:val="00AD4B17"/>
    <w:rsid w:val="00B313E8"/>
    <w:rsid w:val="00B412D4"/>
    <w:rsid w:val="00B64FFF"/>
    <w:rsid w:val="00B822C0"/>
    <w:rsid w:val="00BE3C22"/>
    <w:rsid w:val="00C0345E"/>
    <w:rsid w:val="00C21ABE"/>
    <w:rsid w:val="00C31C95"/>
    <w:rsid w:val="00C3483A"/>
    <w:rsid w:val="00C74E9D"/>
    <w:rsid w:val="00C826DD"/>
    <w:rsid w:val="00C82FD3"/>
    <w:rsid w:val="00C92819"/>
    <w:rsid w:val="00CC6B7B"/>
    <w:rsid w:val="00CD2089"/>
    <w:rsid w:val="00D73A67"/>
    <w:rsid w:val="00D970A9"/>
    <w:rsid w:val="00DA1649"/>
    <w:rsid w:val="00DF3845"/>
    <w:rsid w:val="00E12732"/>
    <w:rsid w:val="00E1366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F2DB8-3B02-40F7-96FA-678AB9C1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B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B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5B69-789F-4C42-96C2-EDA17C9F9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1627</Words>
  <Characters>8576</Characters>
  <Application>Microsoft Office Word</Application>
  <DocSecurity>0</DocSecurity>
  <Lines>203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3134 Text of Previous Version (Dec. 9, 2020) - South Carolina Legislature Online</dc:title>
  <dc:creator>Bonnie Huth</dc:creator>
  <cp:lastModifiedBy>Sade Wilson</cp:lastModifiedBy>
  <cp:revision>2</cp:revision>
  <cp:lastPrinted>2020-12-01T14:34:00Z</cp:lastPrinted>
  <dcterms:created xsi:type="dcterms:W3CDTF">2020-12-11T22:13:00Z</dcterms:created>
  <dcterms:modified xsi:type="dcterms:W3CDTF">2020-12-11T22:13:00Z</dcterms:modified>
</cp:coreProperties>
</file>