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10FE" w:rsidRDefault="00BF10FE" w:rsidP="00DE7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E7AC2" w:rsidRDefault="00DE7AC2" w:rsidP="00DE7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AC2" w:rsidRDefault="00DE7AC2" w:rsidP="00DE7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AC2" w:rsidRDefault="00DE7AC2" w:rsidP="00DE7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AC2" w:rsidRDefault="00DE7AC2" w:rsidP="00DE7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AC2" w:rsidRDefault="00DE7AC2" w:rsidP="00DE7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AC2" w:rsidRDefault="00DE7AC2" w:rsidP="00DE7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552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626" w:rsidRDefault="004C4626" w:rsidP="004C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24</w:t>
      </w:r>
      <w:r>
        <w:noBreakHyphen/>
        <w:t>21</w:t>
      </w:r>
      <w:r>
        <w:noBreakHyphen/>
        <w:t>925 SO AS TO PROVIDE THAT A LIMITED PARDON MAY BE GRANTED TO A PERSON WHO HAS BEEN CONVICTED OF A FELONY OFFENSE, THAT IS NOT CONSIDERED A “CRIME OF VIOLENCE”, THAT WOULD ALLOW HIM TO POSSESS A FIREARM FOR THE PURPOSE OF HUNTING ONLY, AND TO PROVIDE AN APPLICATION FEE.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552B" w:rsidRDefault="00FC55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552B" w:rsidRDefault="00FC55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626" w:rsidRDefault="00FC552B" w:rsidP="004C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C4626">
        <w:t>Article 11, Chapter 21, Title 24 of the 1976 Code is amended by adding:</w:t>
      </w:r>
    </w:p>
    <w:p w:rsidR="004C4626" w:rsidRDefault="004C4626" w:rsidP="004C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626" w:rsidRDefault="004C4626" w:rsidP="004C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21</w:t>
      </w:r>
      <w:r>
        <w:noBreakHyphen/>
        <w:t>925.</w:t>
      </w:r>
      <w:r>
        <w:tab/>
        <w:t>(A)</w:t>
      </w:r>
      <w:r>
        <w:tab/>
        <w:t>Notwithstanding another provision of law, a person who has been convicted of a felony offense, not described in Section 16</w:t>
      </w:r>
      <w:r>
        <w:noBreakHyphen/>
        <w:t>23</w:t>
      </w:r>
      <w:r>
        <w:noBreakHyphen/>
        <w:t xml:space="preserve">10(3) and who has completed his sentence, may make application to the board for a limited pardon that would allow him to possess a firearm </w:t>
      </w:r>
      <w:r w:rsidRPr="00D01305">
        <w:t>for the purpose of hunting only</w:t>
      </w:r>
      <w:r>
        <w:t>.</w:t>
      </w:r>
    </w:p>
    <w:p w:rsidR="004C4626" w:rsidRDefault="004C4626" w:rsidP="004C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application fee is two hundred dollars. One hundred dollars of the fee must be retained by the Department of Probation, Parole and Pardon Services and the remaining one hundred dollars must be distributed to the State Law Enforcement Division.”</w:t>
      </w:r>
    </w:p>
    <w:p w:rsidR="004C4626" w:rsidRDefault="004C4626" w:rsidP="004C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52B" w:rsidRDefault="004C4626" w:rsidP="004C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F146B" w:rsidRDefault="004C46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10FE" w:rsidRDefault="00BF10FE" w:rsidP="00BF10FE">
      <w:pPr>
        <w:suppressAutoHyphens/>
      </w:pPr>
    </w:p>
    <w:sectPr w:rsidR="00BF10FE" w:rsidSect="00BF10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552B" w:rsidRDefault="00FC552B" w:rsidP="009F0C77">
      <w:r>
        <w:separator/>
      </w:r>
    </w:p>
  </w:endnote>
  <w:endnote w:type="continuationSeparator" w:id="0">
    <w:p w:rsidR="00FC552B" w:rsidRDefault="00FC55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C88E6FB-25AF-4D79-9E6F-B368B479D9BA}"/>
    <w:embedBold r:id="rId2" w:fontKey="{901FE7F8-3FC0-4646-9F69-5F859C65F169}"/>
  </w:font>
  <w:font w:name="Calibri">
    <w:panose1 w:val="020F0502020204030204"/>
    <w:charset w:val="00"/>
    <w:family w:val="swiss"/>
    <w:pitch w:val="variable"/>
    <w:sig w:usb0="E4002EFF" w:usb1="C000247B" w:usb2="00000009" w:usb3="00000000" w:csb0="000001FF" w:csb1="00000000"/>
    <w:embedRegular r:id="rId3" w:fontKey="{9456E8F9-2E48-4A1D-83BE-3B37209E84DC}"/>
  </w:font>
  <w:font w:name="Segoe UI">
    <w:panose1 w:val="020B0502040204020203"/>
    <w:charset w:val="00"/>
    <w:family w:val="swiss"/>
    <w:pitch w:val="variable"/>
    <w:sig w:usb0="E4002EFF" w:usb1="C000E47F" w:usb2="00000009" w:usb3="00000000" w:csb0="000001FF" w:csb1="00000000"/>
    <w:embedRegular r:id="rId4" w:fontKey="{0674D468-B9E0-42C1-B7A4-46D0C3541CB3}"/>
  </w:font>
  <w:font w:name="Cambria">
    <w:panose1 w:val="02040503050406030204"/>
    <w:charset w:val="00"/>
    <w:family w:val="roman"/>
    <w:pitch w:val="variable"/>
    <w:sig w:usb0="E00006FF" w:usb1="420024FF" w:usb2="02000000" w:usb3="00000000" w:csb0="0000019F" w:csb1="00000000"/>
    <w:embedRegular r:id="rId5" w:fontKey="{A581BE2A-E1FA-48C1-9062-DB03B3B7B3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46B" w:rsidRPr="00BF10FE" w:rsidRDefault="00BF10FE" w:rsidP="00BF10FE">
    <w:pPr>
      <w:pStyle w:val="Footer"/>
      <w:tabs>
        <w:tab w:val="clear" w:pos="4680"/>
        <w:tab w:val="clear" w:pos="9360"/>
        <w:tab w:val="center" w:pos="2995"/>
      </w:tabs>
      <w:spacing w:before="120"/>
    </w:pPr>
    <w:r>
      <w:t>[3157]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552B" w:rsidRDefault="00FC552B" w:rsidP="009F0C77">
      <w:r>
        <w:separator/>
      </w:r>
    </w:p>
  </w:footnote>
  <w:footnote w:type="continuationSeparator" w:id="0">
    <w:p w:rsidR="00FC552B" w:rsidRDefault="00FC55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94CM21"/>
    <w:docVar w:name="CoverBillType" w:val="b"/>
    <w:docVar w:name="DocPath" w:val="L:\Council\bills\GT\5894CM21.DOCX"/>
    <w:docVar w:name="dvBillNumber" w:val="3157"/>
    <w:docVar w:name="dvBillNumberPrefix" w:val="H. "/>
    <w:docVar w:name="dvOriginalBody" w:val="House"/>
    <w:docVar w:name="dvSteno" w:val="GT"/>
    <w:docVar w:name="NameofBody" w:val="h"/>
    <w:docVar w:name="vGroup2" w:val="Council"/>
  </w:docVars>
  <w:rsids>
    <w:rsidRoot w:val="00FC552B"/>
    <w:rsid w:val="00011869"/>
    <w:rsid w:val="00015CD6"/>
    <w:rsid w:val="000737D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4626"/>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146B"/>
    <w:rsid w:val="008F4429"/>
    <w:rsid w:val="0094021A"/>
    <w:rsid w:val="009B44AF"/>
    <w:rsid w:val="009C6A0B"/>
    <w:rsid w:val="009F0C77"/>
    <w:rsid w:val="009F4DD1"/>
    <w:rsid w:val="00A02543"/>
    <w:rsid w:val="00A32671"/>
    <w:rsid w:val="00A41684"/>
    <w:rsid w:val="00A64E80"/>
    <w:rsid w:val="00A72BCD"/>
    <w:rsid w:val="00A741D9"/>
    <w:rsid w:val="00A833AB"/>
    <w:rsid w:val="00A9741D"/>
    <w:rsid w:val="00AC34A2"/>
    <w:rsid w:val="00AD1C9A"/>
    <w:rsid w:val="00AD4B17"/>
    <w:rsid w:val="00B412D4"/>
    <w:rsid w:val="00B64FFF"/>
    <w:rsid w:val="00BE3C22"/>
    <w:rsid w:val="00BF10FE"/>
    <w:rsid w:val="00C0345E"/>
    <w:rsid w:val="00C21ABE"/>
    <w:rsid w:val="00C31C95"/>
    <w:rsid w:val="00C3483A"/>
    <w:rsid w:val="00C74E9D"/>
    <w:rsid w:val="00C826DD"/>
    <w:rsid w:val="00C82FD3"/>
    <w:rsid w:val="00C92819"/>
    <w:rsid w:val="00CC6B7B"/>
    <w:rsid w:val="00CD2089"/>
    <w:rsid w:val="00D73A67"/>
    <w:rsid w:val="00D970A9"/>
    <w:rsid w:val="00DE7AC2"/>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552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1457A2-3783-48A5-BE85-D51BB8321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26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26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95C6C-C4D2-4D36-A189-AFDDA57A0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202</Words>
  <Characters>954</Characters>
  <Application>Microsoft Office Word</Application>
  <DocSecurity>0</DocSecurity>
  <Lines>38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3157 Text of Previous Version (Dec. 9, 2020) - South Carolina Legislature Online</dc:title>
  <dc:creator>Rebecca Turner</dc:creator>
  <cp:lastModifiedBy>Sade Wilson</cp:lastModifiedBy>
  <cp:revision>2</cp:revision>
  <cp:lastPrinted>2020-11-30T16:04:00Z</cp:lastPrinted>
  <dcterms:created xsi:type="dcterms:W3CDTF">2020-12-11T22:28:00Z</dcterms:created>
  <dcterms:modified xsi:type="dcterms:W3CDTF">2020-12-11T22:28:00Z</dcterms:modified>
</cp:coreProperties>
</file>