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6F" w:rsidRDefault="002375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67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6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 AND CAN PROVE THAT HIS VEHICLE</w:t>
      </w:r>
      <w:r w:rsidRPr="003B6124">
        <w:t>’</w:t>
      </w:r>
      <w:r>
        <w:t>S SPEEDOMETER WAS NOT IN GOOD WORKING ORDER,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74F" w:rsidRDefault="0000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674F" w:rsidRDefault="0000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35, Chapter 5, Title 56 of the 1976 Code is amended by adding: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Pr="003B6124">
        <w:t>‘</w:t>
      </w:r>
      <w:r>
        <w:t xml:space="preserve">Improper Equipment </w:t>
      </w:r>
      <w:r>
        <w:noBreakHyphen/>
        <w:t xml:space="preserve"> Speedometer</w:t>
      </w:r>
      <w:r w:rsidRPr="003B6124">
        <w:t>’</w:t>
      </w:r>
      <w:r>
        <w:t xml:space="preserve"> and upon conviction must be fined not more than twenty</w:t>
      </w:r>
      <w:r>
        <w:noBreakHyphen/>
        <w:t>five dollars.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Pr="003B6124">
        <w:t>’</w:t>
      </w:r>
      <w:r>
        <w:t>s speedometer was not in good working order at the time of being charged, must be charged with violating subsection (A).”</w:t>
      </w:r>
    </w:p>
    <w:p w:rsidR="003B6124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74F" w:rsidRDefault="003B6124" w:rsidP="003B6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530DF" w:rsidRDefault="003B61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56F" w:rsidRDefault="0023756F" w:rsidP="0023756F">
      <w:pPr>
        <w:suppressAutoHyphens/>
      </w:pPr>
    </w:p>
    <w:sectPr w:rsidR="0023756F" w:rsidSect="002375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74F" w:rsidRDefault="0000674F" w:rsidP="009F0C77">
      <w:r>
        <w:separator/>
      </w:r>
    </w:p>
  </w:endnote>
  <w:endnote w:type="continuationSeparator" w:id="0">
    <w:p w:rsidR="0000674F" w:rsidRDefault="000067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8766ED-CC49-4261-945E-FE7E03109766}"/>
    <w:embedBold r:id="rId2" w:fontKey="{61253E51-2AC3-4EE1-AA39-D9AFEEFC72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1B7686-C70F-47AE-A23D-EF4B89BEEA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CCE860-EB0B-4987-969F-25669BD04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1F659C-5313-435D-BFFB-98A133F82F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0DF" w:rsidRPr="0023756F" w:rsidRDefault="0023756F" w:rsidP="002375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74F" w:rsidRDefault="0000674F" w:rsidP="009F0C77">
      <w:r>
        <w:separator/>
      </w:r>
    </w:p>
  </w:footnote>
  <w:footnote w:type="continuationSeparator" w:id="0">
    <w:p w:rsidR="0000674F" w:rsidRDefault="000067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1CM21"/>
    <w:docVar w:name="CoverBillType" w:val="b"/>
    <w:docVar w:name="DocPath" w:val="L:\Council\bills\GT\5891CM21.DOCX"/>
    <w:docVar w:name="dvBillNumber" w:val="31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0674F"/>
    <w:rsid w:val="0000674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56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1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6B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0D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7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3BD28-C3BD-4404-B697-3BBADF06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1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1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D0718-DAC6-4504-87A4-14966AB49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1233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3160 Text of Previous Version (Dec. 9, 2020) - South Carolina Legislature Online</dc:title>
  <dc:creator>Gwen Thurmond</dc:creator>
  <cp:lastModifiedBy>Sade Wilson</cp:lastModifiedBy>
  <cp:revision>2</cp:revision>
  <cp:lastPrinted>2020-11-30T15:49:00Z</cp:lastPrinted>
  <dcterms:created xsi:type="dcterms:W3CDTF">2020-12-11T22:29:00Z</dcterms:created>
  <dcterms:modified xsi:type="dcterms:W3CDTF">2020-12-11T22:29:00Z</dcterms:modified>
</cp:coreProperties>
</file>