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A83" w:rsidRDefault="00564A83"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509" w:rsidRDefault="004C3509" w:rsidP="004C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89A" w:rsidRDefault="00A3389A" w:rsidP="0056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564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41E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2E2E84">
        <w:rPr>
          <w:color w:val="000000" w:themeColor="text1"/>
          <w:u w:color="000000" w:themeColor="text1"/>
        </w:rPr>
        <w:t>TO AMEND THE CODE OF LAWS OF SOUTH CAROLINA, 1976, BY ADDING SECTION 44</w:t>
      </w:r>
      <w:r>
        <w:rPr>
          <w:color w:val="000000" w:themeColor="text1"/>
          <w:u w:color="000000" w:themeColor="text1"/>
        </w:rPr>
        <w:noBreakHyphen/>
      </w:r>
      <w:r w:rsidRPr="002E2E84">
        <w:rPr>
          <w:color w:val="000000" w:themeColor="text1"/>
          <w:u w:color="000000" w:themeColor="text1"/>
        </w:rPr>
        <w:t>6</w:t>
      </w:r>
      <w:r>
        <w:rPr>
          <w:color w:val="000000" w:themeColor="text1"/>
          <w:u w:color="000000" w:themeColor="text1"/>
        </w:rPr>
        <w:noBreakHyphen/>
      </w:r>
      <w:r w:rsidRPr="002E2E84">
        <w:rPr>
          <w:color w:val="000000" w:themeColor="text1"/>
          <w:u w:color="000000" w:themeColor="text1"/>
        </w:rPr>
        <w:t>1</w:t>
      </w:r>
      <w:r>
        <w:rPr>
          <w:color w:val="000000" w:themeColor="text1"/>
          <w:u w:color="000000" w:themeColor="text1"/>
        </w:rPr>
        <w:t>2</w:t>
      </w:r>
      <w:r w:rsidRPr="002E2E84">
        <w:rPr>
          <w:color w:val="000000" w:themeColor="text1"/>
          <w:u w:color="000000" w:themeColor="text1"/>
        </w:rPr>
        <w:t>0 SO AS TO PROVIDE THAT BEGINNING JANUARY 1, 20</w:t>
      </w:r>
      <w:r>
        <w:rPr>
          <w:color w:val="000000" w:themeColor="text1"/>
          <w:u w:color="000000" w:themeColor="text1"/>
        </w:rPr>
        <w:t>22</w:t>
      </w:r>
      <w:r w:rsidRPr="002E2E84">
        <w:rPr>
          <w:color w:val="000000" w:themeColor="text1"/>
          <w:u w:color="000000" w:themeColor="text1"/>
        </w:rPr>
        <w:t>, AN ADULT SIXTY</w:t>
      </w:r>
      <w:r>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Pr>
          <w:color w:val="000000" w:themeColor="text1"/>
          <w:u w:color="000000" w:themeColor="text1"/>
        </w:rPr>
        <w:noBreakHyphen/>
        <w:t>THREE</w:t>
      </w:r>
      <w:r w:rsidRPr="002E2E84">
        <w:rPr>
          <w:color w:val="000000" w:themeColor="text1"/>
          <w:u w:color="000000" w:themeColor="text1"/>
        </w:rPr>
        <w:t xml:space="preserve"> PERCE</w:t>
      </w:r>
      <w:r>
        <w:rPr>
          <w:color w:val="000000" w:themeColor="text1"/>
          <w:u w:color="000000" w:themeColor="text1"/>
        </w:rPr>
        <w:t xml:space="preserve">NT OF THE FEDERAL POVERTY LEVEL, WITH A FIVE PERCENT INCOME DISREGARD, </w:t>
      </w:r>
      <w:r w:rsidRPr="002E2E84">
        <w:rPr>
          <w:color w:val="000000" w:themeColor="text1"/>
          <w:u w:color="000000" w:themeColor="text1"/>
        </w:rPr>
        <w:t>IS ELIGIBLE FOR MEDICAID AS PROVIDED FOR IN THE PATIENT PROTECTION AND AFFORDABLE CARE ACT, AND AMENDMENTS TO THAT ACT.</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Pr="001772DA">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Pr>
          <w:color w:val="000000" w:themeColor="text1"/>
          <w:u w:color="000000" w:themeColor="text1"/>
        </w:rPr>
        <w:noBreakHyphen/>
        <w:t>three</w:t>
      </w:r>
      <w:r w:rsidRPr="002E2E84">
        <w:rPr>
          <w:color w:val="000000" w:themeColor="text1"/>
          <w:u w:color="000000" w:themeColor="text1"/>
        </w:rPr>
        <w:t xml:space="preserve"> percent of the federal poverty level</w:t>
      </w:r>
      <w:r>
        <w:rPr>
          <w:color w:val="000000" w:themeColor="text1"/>
          <w:u w:color="000000" w:themeColor="text1"/>
        </w:rPr>
        <w:t>, with a five percent income disregard</w:t>
      </w:r>
      <w:r w:rsidRPr="002E2E84">
        <w:rPr>
          <w:color w:val="000000" w:themeColor="text1"/>
          <w:u w:color="000000" w:themeColor="text1"/>
        </w:rPr>
        <w:t>;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Pr>
          <w:color w:val="000000" w:themeColor="text1"/>
          <w:u w:color="000000" w:themeColor="text1"/>
        </w:rPr>
        <w:t>required</w:t>
      </w:r>
      <w:r w:rsidRPr="002E2E84">
        <w:rPr>
          <w:color w:val="000000" w:themeColor="text1"/>
          <w:u w:color="000000" w:themeColor="text1"/>
        </w:rPr>
        <w:t xml:space="preserve"> the federal government </w:t>
      </w:r>
      <w:r>
        <w:rPr>
          <w:color w:val="000000" w:themeColor="text1"/>
          <w:u w:color="000000" w:themeColor="text1"/>
        </w:rPr>
        <w:t>to</w:t>
      </w:r>
      <w:r w:rsidRPr="002E2E84">
        <w:rPr>
          <w:color w:val="000000" w:themeColor="text1"/>
          <w:u w:color="000000" w:themeColor="text1"/>
        </w:rPr>
        <w:t xml:space="preserve"> fund one hundred percent of a state</w:t>
      </w:r>
      <w:r w:rsidRPr="001772DA">
        <w:rPr>
          <w:color w:val="000000" w:themeColor="text1"/>
          <w:u w:color="000000" w:themeColor="text1"/>
        </w:rPr>
        <w:t>’</w:t>
      </w:r>
      <w:r w:rsidRPr="002E2E84">
        <w:rPr>
          <w:color w:val="000000" w:themeColor="text1"/>
          <w:u w:color="000000" w:themeColor="text1"/>
        </w:rPr>
        <w:t xml:space="preserve">s Medicaid costs for newly eligible beneficiaries </w:t>
      </w:r>
      <w:r>
        <w:rPr>
          <w:color w:val="000000" w:themeColor="text1"/>
          <w:u w:color="000000" w:themeColor="text1"/>
        </w:rPr>
        <w:t>t</w:t>
      </w:r>
      <w:r w:rsidRPr="002E2E84">
        <w:rPr>
          <w:color w:val="000000" w:themeColor="text1"/>
          <w:u w:color="000000" w:themeColor="text1"/>
        </w:rPr>
        <w:t xml:space="preserve">hrough 2016, </w:t>
      </w:r>
      <w:r>
        <w:rPr>
          <w:color w:val="000000" w:themeColor="text1"/>
          <w:u w:color="000000" w:themeColor="text1"/>
        </w:rPr>
        <w:t xml:space="preserve">and would </w:t>
      </w:r>
      <w:r w:rsidRPr="002E2E84">
        <w:rPr>
          <w:color w:val="000000" w:themeColor="text1"/>
          <w:u w:color="000000" w:themeColor="text1"/>
        </w:rPr>
        <w:t>gradually decreas</w:t>
      </w:r>
      <w:r>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independent 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Medicaid e</w:t>
      </w:r>
      <w:r w:rsidRPr="002E2E84">
        <w:rPr>
          <w:color w:val="000000" w:themeColor="text1"/>
          <w:u w:color="000000" w:themeColor="text1"/>
        </w:rPr>
        <w:t>xpansion</w:t>
      </w:r>
      <w:r>
        <w:rPr>
          <w:color w:val="000000" w:themeColor="text1"/>
          <w:u w:color="000000" w:themeColor="text1"/>
        </w:rPr>
        <w:t xml:space="preserve">, the State has the authority to do so 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Pr="001772DA">
        <w:rPr>
          <w:color w:val="000000" w:themeColor="text1"/>
          <w:u w:color="000000" w:themeColor="text1"/>
        </w:rPr>
        <w:t>’</w:t>
      </w:r>
      <w:r w:rsidRPr="002E2E84">
        <w:rPr>
          <w:color w:val="000000" w:themeColor="text1"/>
          <w:u w:color="000000" w:themeColor="text1"/>
        </w:rPr>
        <w:t xml:space="preserve">s economic welfare, with a return far greater than could be achieved with our existing </w:t>
      </w:r>
      <w:r w:rsidRPr="002E2E84">
        <w:rPr>
          <w:color w:val="000000" w:themeColor="text1"/>
          <w:u w:color="000000" w:themeColor="text1"/>
        </w:rPr>
        <w:lastRenderedPageBreak/>
        <w:t>Medicaid state match, but exercising this option also is a moral imperative; and</w:t>
      </w:r>
    </w:p>
    <w:p w:rsidR="001772DA" w:rsidRPr="002E2E84"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 Title 44 of the 1976 Code is amended by adding:</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w:t>
      </w:r>
      <w:r>
        <w:noBreakHyphen/>
        <w:t>120.</w:t>
      </w:r>
      <w:r>
        <w:tab/>
      </w:r>
      <w:r w:rsidRPr="00495B39">
        <w:rPr>
          <w:color w:val="000000" w:themeColor="text1"/>
          <w:u w:color="000000" w:themeColor="text1"/>
        </w:rPr>
        <w:t>Beginning January 1, 20</w:t>
      </w:r>
      <w:r>
        <w:rPr>
          <w:color w:val="000000" w:themeColor="text1"/>
          <w:u w:color="000000" w:themeColor="text1"/>
        </w:rPr>
        <w:t>22,</w:t>
      </w:r>
      <w:r w:rsidRPr="00495B39">
        <w:rPr>
          <w:color w:val="000000" w:themeColor="text1"/>
          <w:u w:color="000000" w:themeColor="text1"/>
        </w:rPr>
        <w:t xml:space="preserve"> an adult sixty</w:t>
      </w:r>
      <w:r>
        <w:rPr>
          <w:color w:val="000000" w:themeColor="text1"/>
          <w:u w:color="000000" w:themeColor="text1"/>
        </w:rPr>
        <w:noBreakHyphen/>
      </w:r>
      <w:r w:rsidRPr="00495B39">
        <w:rPr>
          <w:color w:val="000000" w:themeColor="text1"/>
          <w:u w:color="000000" w:themeColor="text1"/>
        </w:rPr>
        <w:t xml:space="preserve">five years of age and younger </w:t>
      </w:r>
      <w:r>
        <w:rPr>
          <w:color w:val="000000" w:themeColor="text1"/>
          <w:u w:color="000000" w:themeColor="text1"/>
        </w:rPr>
        <w:t>whose income is at or below one hundred thirty</w:t>
      </w:r>
      <w:r>
        <w:rPr>
          <w:color w:val="000000" w:themeColor="text1"/>
          <w:u w:color="000000" w:themeColor="text1"/>
        </w:rPr>
        <w:noBreakHyphen/>
        <w:t xml:space="preserve">three percent of the federal poverty level, with a five percent income disregard, </w:t>
      </w:r>
      <w:r w:rsidRPr="00495B39">
        <w:rPr>
          <w:color w:val="000000" w:themeColor="text1"/>
          <w:u w:color="000000" w:themeColor="text1"/>
        </w:rPr>
        <w:t xml:space="preserve">is eligible </w:t>
      </w:r>
      <w:r>
        <w:rPr>
          <w:color w:val="000000" w:themeColor="text1"/>
          <w:u w:color="000000" w:themeColor="text1"/>
        </w:rPr>
        <w:t>for Medi</w:t>
      </w:r>
      <w:r w:rsidRPr="00495B39">
        <w:rPr>
          <w:color w:val="000000" w:themeColor="text1"/>
          <w:u w:color="000000" w:themeColor="text1"/>
        </w:rPr>
        <w:t xml:space="preserve">caid </w:t>
      </w:r>
      <w:r>
        <w:rPr>
          <w:color w:val="000000" w:themeColor="text1"/>
          <w:u w:color="000000" w:themeColor="text1"/>
        </w:rPr>
        <w:t xml:space="preserve">as provided for in the </w:t>
      </w:r>
      <w:r w:rsidRPr="001772DA">
        <w:rPr>
          <w:color w:val="000000" w:themeColor="text1"/>
          <w:u w:color="000000" w:themeColor="text1"/>
        </w:rPr>
        <w:t>‘</w:t>
      </w:r>
      <w:r w:rsidRPr="00495B39">
        <w:rPr>
          <w:color w:val="000000" w:themeColor="text1"/>
          <w:u w:color="000000" w:themeColor="text1"/>
        </w:rPr>
        <w:t>Patient Protection and Affordable Care Act</w:t>
      </w:r>
      <w:r w:rsidRPr="001772DA">
        <w:rPr>
          <w:color w:val="000000" w:themeColor="text1"/>
          <w:u w:color="000000" w:themeColor="text1"/>
        </w:rPr>
        <w:t>’</w:t>
      </w:r>
      <w:r w:rsidRPr="00495B39">
        <w:rPr>
          <w:color w:val="000000" w:themeColor="text1"/>
          <w:u w:color="000000" w:themeColor="text1"/>
        </w:rPr>
        <w:t xml:space="preserve"> (P.L. No. 111</w:t>
      </w:r>
      <w:r>
        <w:rPr>
          <w:color w:val="000000" w:themeColor="text1"/>
          <w:u w:color="000000" w:themeColor="text1"/>
        </w:rPr>
        <w:noBreakHyphen/>
      </w:r>
      <w:r w:rsidRPr="00495B39">
        <w:rPr>
          <w:color w:val="000000" w:themeColor="text1"/>
          <w:u w:color="000000" w:themeColor="text1"/>
        </w:rPr>
        <w:t>148)</w:t>
      </w:r>
      <w:r>
        <w:rPr>
          <w:color w:val="000000" w:themeColor="text1"/>
          <w:u w:color="000000" w:themeColor="text1"/>
        </w:rPr>
        <w:t>,</w:t>
      </w:r>
      <w:r w:rsidRPr="00495B39">
        <w:rPr>
          <w:color w:val="000000" w:themeColor="text1"/>
          <w:u w:color="000000" w:themeColor="text1"/>
        </w:rPr>
        <w:t xml:space="preserve"> </w:t>
      </w:r>
      <w:r>
        <w:rPr>
          <w:color w:val="000000" w:themeColor="text1"/>
          <w:u w:color="000000" w:themeColor="text1"/>
        </w:rPr>
        <w:t>and amendments to that act</w:t>
      </w:r>
      <w:r w:rsidRPr="00495B39">
        <w:rPr>
          <w:color w:val="000000" w:themeColor="text1"/>
          <w:u w:color="000000" w:themeColor="text1"/>
        </w:rPr>
        <w:t>.</w:t>
      </w:r>
      <w:r>
        <w:rPr>
          <w:color w:val="000000" w:themeColor="text1"/>
          <w:u w:color="000000" w:themeColor="text1"/>
        </w:rPr>
        <w:t>”</w:t>
      </w: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DA" w:rsidRDefault="001772DA" w:rsidP="0017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7DD5" w:rsidRDefault="00177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A83" w:rsidRDefault="00564A83" w:rsidP="00564A83">
      <w:pPr>
        <w:suppressAutoHyphens/>
      </w:pPr>
    </w:p>
    <w:sectPr w:rsidR="00564A83" w:rsidSect="00564A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EA0" w:rsidRDefault="00E41EA0" w:rsidP="009F0C77">
      <w:r>
        <w:separator/>
      </w:r>
    </w:p>
  </w:endnote>
  <w:endnote w:type="continuationSeparator" w:id="0">
    <w:p w:rsidR="00E41EA0" w:rsidRDefault="00E41E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E93EB3-3A0C-4D58-8E26-2DB9AD73B8E0}"/>
    <w:embedBold r:id="rId2" w:fontKey="{BB32496C-1396-4B91-AEF5-0E54DE15ED0A}"/>
  </w:font>
  <w:font w:name="Calibri">
    <w:panose1 w:val="020F0502020204030204"/>
    <w:charset w:val="00"/>
    <w:family w:val="swiss"/>
    <w:pitch w:val="variable"/>
    <w:sig w:usb0="E4002EFF" w:usb1="C000247B" w:usb2="00000009" w:usb3="00000000" w:csb0="000001FF" w:csb1="00000000"/>
    <w:embedRegular r:id="rId3" w:fontKey="{ABF067F4-F87C-47FB-AAD3-D584B962D268}"/>
  </w:font>
  <w:font w:name="Cambria">
    <w:panose1 w:val="02040503050406030204"/>
    <w:charset w:val="00"/>
    <w:family w:val="roman"/>
    <w:pitch w:val="variable"/>
    <w:sig w:usb0="E00006FF" w:usb1="420024FF" w:usb2="02000000" w:usb3="00000000" w:csb0="0000019F" w:csb1="00000000"/>
    <w:embedRegular r:id="rId4" w:fontKey="{D3956CDB-A8F5-4CC0-BCBB-624F79EDCA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DD5" w:rsidRPr="00564A83" w:rsidRDefault="00564A83" w:rsidP="00564A83">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EA0" w:rsidRDefault="00E41EA0" w:rsidP="009F0C77">
      <w:r>
        <w:separator/>
      </w:r>
    </w:p>
  </w:footnote>
  <w:footnote w:type="continuationSeparator" w:id="0">
    <w:p w:rsidR="00E41EA0" w:rsidRDefault="00E41E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6VR21"/>
    <w:docVar w:name="CoverBillType" w:val="b"/>
    <w:docVar w:name="DocPath" w:val="L:\Council\bills\RT\17796VR21.DOCX"/>
    <w:docVar w:name="dvBillNumber" w:val="3226"/>
    <w:docVar w:name="dvBillNumberPrefix" w:val="H. "/>
    <w:docVar w:name="dvOriginalBody" w:val="House"/>
    <w:docVar w:name="dvSteno" w:val="RT"/>
    <w:docVar w:name="NameofBody" w:val="h"/>
    <w:docVar w:name="vGroup2" w:val="Council"/>
  </w:docVars>
  <w:rsids>
    <w:rsidRoot w:val="00E41EA0"/>
    <w:rsid w:val="00011869"/>
    <w:rsid w:val="00015CD6"/>
    <w:rsid w:val="000E0100"/>
    <w:rsid w:val="000E1785"/>
    <w:rsid w:val="000F40FA"/>
    <w:rsid w:val="001035F1"/>
    <w:rsid w:val="0010776B"/>
    <w:rsid w:val="00133E66"/>
    <w:rsid w:val="001435A3"/>
    <w:rsid w:val="00146ED3"/>
    <w:rsid w:val="00151044"/>
    <w:rsid w:val="001772D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EE5"/>
    <w:rsid w:val="003E5288"/>
    <w:rsid w:val="003F6D79"/>
    <w:rsid w:val="0041760A"/>
    <w:rsid w:val="00417C01"/>
    <w:rsid w:val="004403BD"/>
    <w:rsid w:val="00461441"/>
    <w:rsid w:val="004809EE"/>
    <w:rsid w:val="004C3509"/>
    <w:rsid w:val="004E7D54"/>
    <w:rsid w:val="005273C6"/>
    <w:rsid w:val="00530A69"/>
    <w:rsid w:val="00545593"/>
    <w:rsid w:val="00556EBF"/>
    <w:rsid w:val="00564A83"/>
    <w:rsid w:val="00577C6C"/>
    <w:rsid w:val="005A62FE"/>
    <w:rsid w:val="005C2FE2"/>
    <w:rsid w:val="005E2BC9"/>
    <w:rsid w:val="00605102"/>
    <w:rsid w:val="006215AA"/>
    <w:rsid w:val="00652A72"/>
    <w:rsid w:val="006913C9"/>
    <w:rsid w:val="0069470D"/>
    <w:rsid w:val="006D58AA"/>
    <w:rsid w:val="00734F00"/>
    <w:rsid w:val="00736959"/>
    <w:rsid w:val="00737DD5"/>
    <w:rsid w:val="00771B89"/>
    <w:rsid w:val="007A70AE"/>
    <w:rsid w:val="008362E8"/>
    <w:rsid w:val="0085786E"/>
    <w:rsid w:val="008A1768"/>
    <w:rsid w:val="008A489F"/>
    <w:rsid w:val="008F0F33"/>
    <w:rsid w:val="008F4429"/>
    <w:rsid w:val="0094021A"/>
    <w:rsid w:val="009B44AF"/>
    <w:rsid w:val="009C6A0B"/>
    <w:rsid w:val="009F0C77"/>
    <w:rsid w:val="009F4DD1"/>
    <w:rsid w:val="00A02543"/>
    <w:rsid w:val="00A3389A"/>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1EA0"/>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1F9F0-EAA8-4444-900F-F8BDE163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6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03A9A-D4EF-477F-A841-150BD694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4087</Characters>
  <Application>Microsoft Office Word</Application>
  <DocSecurity>0</DocSecurity>
  <Lines>111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3226 Text of Previous Version (Dec. 9, 2020) - South Carolina Legislature Online</dc:title>
  <dc:creator>Rebecca Turner</dc:creator>
  <cp:lastModifiedBy>Sade Wilson</cp:lastModifiedBy>
  <cp:revision>2</cp:revision>
  <cp:lastPrinted>2020-10-20T14:32:00Z</cp:lastPrinted>
  <dcterms:created xsi:type="dcterms:W3CDTF">2020-12-11T23:07:00Z</dcterms:created>
  <dcterms:modified xsi:type="dcterms:W3CDTF">2020-12-11T23:07:00Z</dcterms:modified>
</cp:coreProperties>
</file>