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F99" w:rsidRDefault="006F7F99"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81" w:rsidRDefault="00130B81" w:rsidP="0013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5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E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E2169">
        <w:rPr>
          <w:color w:val="000000" w:themeColor="text1"/>
          <w:u w:color="000000" w:themeColor="text1"/>
        </w:rPr>
        <w:t>TO AMEND THE CODE OF LAWS OF SOUTH CAROLINA, 1976, BY ADDING SECTION 44</w:t>
      </w:r>
      <w:r w:rsidR="003B4CD2">
        <w:rPr>
          <w:color w:val="000000" w:themeColor="text1"/>
          <w:u w:color="000000" w:themeColor="text1"/>
        </w:rPr>
        <w:noBreakHyphen/>
      </w:r>
      <w:r w:rsidRPr="003E2169">
        <w:rPr>
          <w:color w:val="000000" w:themeColor="text1"/>
          <w:u w:color="000000" w:themeColor="text1"/>
        </w:rPr>
        <w:t>6</w:t>
      </w:r>
      <w:r w:rsidR="003B4CD2">
        <w:rPr>
          <w:color w:val="000000" w:themeColor="text1"/>
          <w:u w:color="000000" w:themeColor="text1"/>
        </w:rPr>
        <w:noBreakHyphen/>
      </w:r>
      <w:r w:rsidRPr="003E2169">
        <w:rPr>
          <w:color w:val="000000" w:themeColor="text1"/>
          <w:u w:color="000000" w:themeColor="text1"/>
        </w:rPr>
        <w:t>38 SO AS TO REQUIRE THE SOUTH CAROLINA DEPARTMENT OF HEALTH AND HUMAN SERVICES TO REIMBURSE PRACTITIONERS FOR MENTAL HEALTH TELEHEALTH SERVICES DELIVERED TO PATIENTS ENROLLED IN MEDICAID.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55C7" w:rsidRDefault="0007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55C7" w:rsidRDefault="0007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E79" w:rsidRPr="00664919" w:rsidRDefault="000755C7"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5E79" w:rsidRPr="00664919">
        <w:rPr>
          <w:color w:val="000000" w:themeColor="text1"/>
          <w:u w:color="000000" w:themeColor="text1"/>
        </w:rPr>
        <w:t>Article 1, Chapter 6, Title 44 of the 1976 Code is amended by adding:</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4919">
        <w:rPr>
          <w:color w:val="000000" w:themeColor="text1"/>
          <w:u w:color="000000" w:themeColor="text1"/>
        </w:rPr>
        <w:t>“Section 44</w:t>
      </w:r>
      <w:r w:rsidR="003B4CD2">
        <w:rPr>
          <w:color w:val="000000" w:themeColor="text1"/>
          <w:u w:color="000000" w:themeColor="text1"/>
        </w:rPr>
        <w:noBreakHyphen/>
      </w:r>
      <w:r w:rsidRPr="00664919">
        <w:rPr>
          <w:color w:val="000000" w:themeColor="text1"/>
          <w:u w:color="000000" w:themeColor="text1"/>
        </w:rPr>
        <w:t>6</w:t>
      </w:r>
      <w:r w:rsidR="003B4CD2">
        <w:rPr>
          <w:color w:val="000000" w:themeColor="text1"/>
          <w:u w:color="000000" w:themeColor="text1"/>
        </w:rPr>
        <w:noBreakHyphen/>
      </w:r>
      <w:r>
        <w:rPr>
          <w:color w:val="000000" w:themeColor="text1"/>
          <w:u w:color="000000" w:themeColor="text1"/>
        </w:rPr>
        <w:t>38.</w:t>
      </w:r>
      <w:r>
        <w:rPr>
          <w:color w:val="000000" w:themeColor="text1"/>
          <w:u w:color="000000" w:themeColor="text1"/>
        </w:rPr>
        <w:tab/>
        <w:t>(A)</w:t>
      </w:r>
      <w:r>
        <w:rPr>
          <w:color w:val="000000" w:themeColor="text1"/>
          <w:u w:color="000000" w:themeColor="text1"/>
        </w:rPr>
        <w:tab/>
        <w:t>In administering the Medicaid p</w:t>
      </w:r>
      <w:r w:rsidRPr="00664919">
        <w:rPr>
          <w:color w:val="000000" w:themeColor="text1"/>
          <w:u w:color="000000" w:themeColor="text1"/>
        </w:rPr>
        <w:t>rogram pursuant to Section 44</w:t>
      </w:r>
      <w:r w:rsidR="003B4CD2">
        <w:rPr>
          <w:color w:val="000000" w:themeColor="text1"/>
          <w:u w:color="000000" w:themeColor="text1"/>
        </w:rPr>
        <w:noBreakHyphen/>
      </w:r>
      <w:r w:rsidRPr="00664919">
        <w:rPr>
          <w:color w:val="000000" w:themeColor="text1"/>
          <w:u w:color="000000" w:themeColor="text1"/>
        </w:rPr>
        <w:t>6</w:t>
      </w:r>
      <w:r w:rsidR="003B4CD2">
        <w:rPr>
          <w:color w:val="000000" w:themeColor="text1"/>
          <w:u w:color="000000" w:themeColor="text1"/>
        </w:rPr>
        <w:noBreakHyphen/>
      </w:r>
      <w:r w:rsidRPr="00664919">
        <w:rPr>
          <w:color w:val="000000" w:themeColor="text1"/>
          <w:u w:color="000000" w:themeColor="text1"/>
        </w:rPr>
        <w:t xml:space="preserve">30(1), the department shall reimburse any authorized practitioner for mental health telehealth services delivered to patients enrolled in Medicaid, provided the practitioner adheres to any legal requirements applicable to the delivery of mental health telehealth services. </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64919">
        <w:rPr>
          <w:color w:val="000000" w:themeColor="text1"/>
          <w:u w:color="000000" w:themeColor="text1"/>
        </w:rPr>
        <w:t>For purposes of this section:</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919">
        <w:rPr>
          <w:color w:val="000000" w:themeColor="text1"/>
          <w:u w:color="000000" w:themeColor="text1"/>
        </w:rPr>
        <w:t>(1)</w:t>
      </w:r>
      <w:r>
        <w:rPr>
          <w:color w:val="000000" w:themeColor="text1"/>
          <w:u w:color="000000" w:themeColor="text1"/>
        </w:rPr>
        <w:tab/>
      </w:r>
      <w:r w:rsidR="003B4CD2" w:rsidRPr="003B4CD2">
        <w:rPr>
          <w:color w:val="000000" w:themeColor="text1"/>
          <w:u w:color="000000" w:themeColor="text1"/>
        </w:rPr>
        <w:t>‘</w:t>
      </w:r>
      <w:r w:rsidRPr="00664919">
        <w:rPr>
          <w:color w:val="000000" w:themeColor="text1"/>
          <w:u w:color="000000" w:themeColor="text1"/>
        </w:rPr>
        <w:t>Authorized practitioner</w:t>
      </w:r>
      <w:r w:rsidR="003B4CD2" w:rsidRPr="003B4CD2">
        <w:rPr>
          <w:color w:val="000000" w:themeColor="text1"/>
          <w:u w:color="000000" w:themeColor="text1"/>
        </w:rPr>
        <w:t>’</w:t>
      </w:r>
      <w:r w:rsidRPr="00664919">
        <w:rPr>
          <w:color w:val="000000" w:themeColor="text1"/>
          <w:u w:color="000000" w:themeColor="text1"/>
        </w:rPr>
        <w:t xml:space="preserve"> means any health care provider licensed in this State who is legally authorized to deliver mental health telehealth services pursuant to state law including, but not limited to, Section 40</w:t>
      </w:r>
      <w:r w:rsidR="003B4CD2">
        <w:rPr>
          <w:color w:val="000000" w:themeColor="text1"/>
          <w:u w:color="000000" w:themeColor="text1"/>
        </w:rPr>
        <w:noBreakHyphen/>
      </w:r>
      <w:r w:rsidRPr="00664919">
        <w:rPr>
          <w:color w:val="000000" w:themeColor="text1"/>
          <w:u w:color="000000" w:themeColor="text1"/>
        </w:rPr>
        <w:t>33</w:t>
      </w:r>
      <w:r w:rsidR="003B4CD2">
        <w:rPr>
          <w:color w:val="000000" w:themeColor="text1"/>
          <w:u w:color="000000" w:themeColor="text1"/>
        </w:rPr>
        <w:noBreakHyphen/>
      </w:r>
      <w:r w:rsidRPr="00664919">
        <w:rPr>
          <w:color w:val="000000" w:themeColor="text1"/>
          <w:u w:color="000000" w:themeColor="text1"/>
        </w:rPr>
        <w:t>34 and South Carolina Regulation 36</w:t>
      </w:r>
      <w:r w:rsidR="003B4CD2">
        <w:rPr>
          <w:color w:val="000000" w:themeColor="text1"/>
          <w:u w:color="000000" w:themeColor="text1"/>
        </w:rPr>
        <w:noBreakHyphen/>
      </w:r>
      <w:r w:rsidRPr="00664919">
        <w:rPr>
          <w:color w:val="000000" w:themeColor="text1"/>
          <w:u w:color="000000" w:themeColor="text1"/>
        </w:rPr>
        <w:t>22.</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4919">
        <w:rPr>
          <w:color w:val="000000" w:themeColor="text1"/>
          <w:u w:color="000000" w:themeColor="text1"/>
        </w:rPr>
        <w:t>(2)</w:t>
      </w:r>
      <w:r>
        <w:rPr>
          <w:color w:val="000000" w:themeColor="text1"/>
          <w:u w:color="000000" w:themeColor="text1"/>
        </w:rPr>
        <w:tab/>
      </w:r>
      <w:r w:rsidR="003B4CD2" w:rsidRPr="003B4CD2">
        <w:rPr>
          <w:color w:val="000000" w:themeColor="text1"/>
          <w:u w:color="000000" w:themeColor="text1"/>
        </w:rPr>
        <w:t>‘</w:t>
      </w:r>
      <w:r w:rsidRPr="00664919">
        <w:rPr>
          <w:color w:val="000000" w:themeColor="text1"/>
          <w:u w:color="000000" w:themeColor="text1"/>
        </w:rPr>
        <w:t>Mental health telehealth services</w:t>
      </w:r>
      <w:r w:rsidR="003B4CD2" w:rsidRPr="003B4CD2">
        <w:rPr>
          <w:color w:val="000000" w:themeColor="text1"/>
          <w:u w:color="000000" w:themeColor="text1"/>
        </w:rPr>
        <w:t>’</w:t>
      </w:r>
      <w:r w:rsidRPr="00664919">
        <w:rPr>
          <w:color w:val="000000" w:themeColor="text1"/>
          <w:u w:color="000000" w:themeColor="text1"/>
        </w:rPr>
        <w:t xml:space="preserve"> means the delivery and distribution of mental health</w:t>
      </w:r>
      <w:r w:rsidR="003B4CD2">
        <w:rPr>
          <w:color w:val="000000" w:themeColor="text1"/>
          <w:u w:color="000000" w:themeColor="text1"/>
        </w:rPr>
        <w:noBreakHyphen/>
      </w:r>
      <w:r w:rsidRPr="00664919">
        <w:rPr>
          <w:color w:val="000000" w:themeColor="text1"/>
          <w:u w:color="000000" w:themeColor="text1"/>
        </w:rPr>
        <w:t>related services and information via electronic information and telecommunication.”</w:t>
      </w:r>
    </w:p>
    <w:p w:rsidR="001D5E79" w:rsidRPr="00664919"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5C7" w:rsidRDefault="001D5E79" w:rsidP="001D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4919">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64919">
        <w:rPr>
          <w:color w:val="000000" w:themeColor="text1"/>
          <w:u w:color="000000" w:themeColor="text1"/>
        </w:rPr>
        <w:t>This act takes effect upon approval by the Governor.</w:t>
      </w:r>
    </w:p>
    <w:p w:rsidR="00D164A5" w:rsidRDefault="003B4C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F99" w:rsidRDefault="006F7F99" w:rsidP="006F7F99">
      <w:pPr>
        <w:suppressAutoHyphens/>
      </w:pPr>
    </w:p>
    <w:sectPr w:rsidR="006F7F99" w:rsidSect="006F7F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5C7" w:rsidRDefault="000755C7" w:rsidP="009F0C77">
      <w:r>
        <w:separator/>
      </w:r>
    </w:p>
  </w:endnote>
  <w:endnote w:type="continuationSeparator" w:id="0">
    <w:p w:rsidR="000755C7" w:rsidRDefault="000755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4689ED-894A-4626-B6DB-1581BFCD8C1F}"/>
    <w:embedBold r:id="rId2" w:fontKey="{C6FA7DD1-4EE8-4F63-AAAD-5B0DD1112B0D}"/>
  </w:font>
  <w:font w:name="Calibri">
    <w:panose1 w:val="020F0502020204030204"/>
    <w:charset w:val="00"/>
    <w:family w:val="swiss"/>
    <w:pitch w:val="variable"/>
    <w:sig w:usb0="E4002EFF" w:usb1="C000247B" w:usb2="00000009" w:usb3="00000000" w:csb0="000001FF" w:csb1="00000000"/>
    <w:embedRegular r:id="rId3" w:fontKey="{201CC80E-4AFE-4D97-BBDC-38088BA9405C}"/>
  </w:font>
  <w:font w:name="Segoe UI">
    <w:panose1 w:val="020B0502040204020203"/>
    <w:charset w:val="00"/>
    <w:family w:val="swiss"/>
    <w:pitch w:val="variable"/>
    <w:sig w:usb0="E4002EFF" w:usb1="C000E47F" w:usb2="00000009" w:usb3="00000000" w:csb0="000001FF" w:csb1="00000000"/>
    <w:embedRegular r:id="rId4" w:fontKey="{CD835185-92FC-435A-AFAC-70B1FA7063DF}"/>
  </w:font>
  <w:font w:name="Cambria">
    <w:panose1 w:val="02040503050406030204"/>
    <w:charset w:val="00"/>
    <w:family w:val="roman"/>
    <w:pitch w:val="variable"/>
    <w:sig w:usb0="E00006FF" w:usb1="420024FF" w:usb2="02000000" w:usb3="00000000" w:csb0="0000019F" w:csb1="00000000"/>
    <w:embedRegular r:id="rId5" w:fontKey="{C1D03CFF-2A58-4B50-BA4C-41C5B29A92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4A5" w:rsidRPr="006F7F99" w:rsidRDefault="006F7F99" w:rsidP="006F7F99">
    <w:pPr>
      <w:pStyle w:val="Footer"/>
      <w:tabs>
        <w:tab w:val="clear" w:pos="4680"/>
        <w:tab w:val="clear" w:pos="9360"/>
        <w:tab w:val="center" w:pos="2995"/>
      </w:tabs>
      <w:spacing w:before="120"/>
    </w:pPr>
    <w:r>
      <w:t>[3230]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5C7" w:rsidRDefault="000755C7" w:rsidP="009F0C77">
      <w:r>
        <w:separator/>
      </w:r>
    </w:p>
  </w:footnote>
  <w:footnote w:type="continuationSeparator" w:id="0">
    <w:p w:rsidR="000755C7" w:rsidRDefault="000755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2VR21"/>
    <w:docVar w:name="CoverBillType" w:val="b"/>
    <w:docVar w:name="DocPath" w:val="L:\Council\bills\DF\13032VR21.DOCX"/>
    <w:docVar w:name="dvBillNumber" w:val="3230"/>
    <w:docVar w:name="dvBillNumberPrefix" w:val="H. "/>
    <w:docVar w:name="dvOriginalBody" w:val="House"/>
    <w:docVar w:name="dvSteno" w:val="DF"/>
    <w:docVar w:name="NameofBody" w:val="h"/>
    <w:docVar w:name="vGroup2" w:val="Council"/>
  </w:docVars>
  <w:rsids>
    <w:rsidRoot w:val="000755C7"/>
    <w:rsid w:val="00011869"/>
    <w:rsid w:val="00015CD6"/>
    <w:rsid w:val="00063781"/>
    <w:rsid w:val="000755C7"/>
    <w:rsid w:val="000B0C5E"/>
    <w:rsid w:val="000E0100"/>
    <w:rsid w:val="000E1785"/>
    <w:rsid w:val="000F40FA"/>
    <w:rsid w:val="001035F1"/>
    <w:rsid w:val="0010776B"/>
    <w:rsid w:val="00130B81"/>
    <w:rsid w:val="00133E66"/>
    <w:rsid w:val="001435A3"/>
    <w:rsid w:val="00146ED3"/>
    <w:rsid w:val="00151044"/>
    <w:rsid w:val="001D08F2"/>
    <w:rsid w:val="001D3A58"/>
    <w:rsid w:val="001D525B"/>
    <w:rsid w:val="001D5E79"/>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4CD2"/>
    <w:rsid w:val="003C4DAB"/>
    <w:rsid w:val="003D01E8"/>
    <w:rsid w:val="003E5288"/>
    <w:rsid w:val="003F6D79"/>
    <w:rsid w:val="0041760A"/>
    <w:rsid w:val="00417C01"/>
    <w:rsid w:val="004403BD"/>
    <w:rsid w:val="00461441"/>
    <w:rsid w:val="004809EE"/>
    <w:rsid w:val="004E4F5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7384"/>
    <w:rsid w:val="006F7F99"/>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64A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32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8E56D-F94A-4423-9FDA-15921E5BF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0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C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5B0AC-81E6-4BCB-8439-F38DCA624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Words>
  <Characters>1130</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3230 Text of Previous Version (Dec. 9, 2020) - South Carolina Legislature Online</dc:title>
  <dc:creator>Chris Charlton</dc:creator>
  <cp:lastModifiedBy>Sade Wilson</cp:lastModifiedBy>
  <cp:revision>2</cp:revision>
  <cp:lastPrinted>2020-12-08T14:25:00Z</cp:lastPrinted>
  <dcterms:created xsi:type="dcterms:W3CDTF">2020-12-11T23:09:00Z</dcterms:created>
  <dcterms:modified xsi:type="dcterms:W3CDTF">2020-12-11T23:09:00Z</dcterms:modified>
</cp:coreProperties>
</file>