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5D9" w:rsidRDefault="001B35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E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E18" w:rsidRDefault="009E3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E18" w:rsidRDefault="009E3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sidRPr="005F6786">
        <w:rPr>
          <w:color w:val="000000" w:themeColor="text1"/>
          <w:u w:color="000000" w:themeColor="text1"/>
        </w:rPr>
        <w:t>‘</w:t>
      </w:r>
      <w:r w:rsidRPr="00D306C2">
        <w:rPr>
          <w:color w:val="000000" w:themeColor="text1"/>
          <w:u w:color="000000" w:themeColor="text1"/>
        </w:rPr>
        <w:t>South Carolina Farm Aid Fund</w:t>
      </w:r>
      <w:r w:rsidRPr="005F6786">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Pr>
          <w:color w:val="000000" w:themeColor="text1"/>
          <w:u w:color="000000" w:themeColor="text1"/>
        </w:rPr>
        <w:t xml:space="preserve"> the</w:t>
      </w:r>
      <w:r w:rsidRPr="00D306C2">
        <w:rPr>
          <w:color w:val="000000" w:themeColor="text1"/>
          <w:u w:color="000000" w:themeColor="text1"/>
        </w:rPr>
        <w:t xml:space="preserve"> South Carolina Farm Bureau;</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w:t>
      </w:r>
      <w:r>
        <w:rPr>
          <w:color w:val="000000" w:themeColor="text1"/>
          <w:u w:color="000000" w:themeColor="text1"/>
        </w:rPr>
        <w:t>1</w:t>
      </w:r>
      <w:r w:rsidRPr="00D306C2">
        <w:rPr>
          <w:color w:val="000000" w:themeColor="text1"/>
          <w:u w:color="000000" w:themeColor="text1"/>
        </w:rPr>
        <w:t>,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5F6786">
        <w:rPr>
          <w:color w:val="000000" w:themeColor="text1"/>
          <w:u w:color="000000" w:themeColor="text1"/>
        </w:rPr>
        <w:t>’</w:t>
      </w:r>
      <w:r w:rsidRPr="00D306C2">
        <w:rPr>
          <w:color w:val="000000" w:themeColor="text1"/>
          <w:u w:color="000000" w:themeColor="text1"/>
        </w:rPr>
        <w:t xml:space="preserve">s verifiable loss of agricultural commodities. However, a person, including any grant made to a </w:t>
      </w:r>
      <w:r w:rsidRPr="00D306C2">
        <w:rPr>
          <w:color w:val="000000" w:themeColor="text1"/>
          <w:u w:color="000000" w:themeColor="text1"/>
        </w:rPr>
        <w:lastRenderedPageBreak/>
        <w:t>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5F6786">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5F6786">
        <w:rPr>
          <w:color w:val="000000" w:themeColor="text1"/>
          <w:u w:color="000000" w:themeColor="text1"/>
        </w:rPr>
        <w:t>’</w:t>
      </w:r>
      <w:r w:rsidRPr="00D306C2">
        <w:rPr>
          <w:color w:val="000000" w:themeColor="text1"/>
          <w:u w:color="000000" w:themeColor="text1"/>
        </w:rPr>
        <w:t>s grant amount is limited by the person</w:t>
      </w:r>
      <w:r w:rsidRPr="005F6786">
        <w:rPr>
          <w:color w:val="000000" w:themeColor="text1"/>
          <w:u w:color="000000" w:themeColor="text1"/>
        </w:rPr>
        <w:t>’</w:t>
      </w:r>
      <w:r w:rsidRPr="00D306C2">
        <w:rPr>
          <w:color w:val="000000" w:themeColor="text1"/>
          <w:u w:color="000000" w:themeColor="text1"/>
        </w:rPr>
        <w:t>s ownership interest.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5F6786">
        <w:rPr>
          <w:color w:val="000000" w:themeColor="text1"/>
          <w:u w:color="000000" w:themeColor="text1"/>
        </w:rPr>
        <w:t>’</w:t>
      </w:r>
      <w:r w:rsidRPr="00D306C2">
        <w:rPr>
          <w:color w:val="000000" w:themeColor="text1"/>
          <w:u w:color="000000" w:themeColor="text1"/>
        </w:rPr>
        <w:t>s grant must be reduced proportionately.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5F6786">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5F6786">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5F6786">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5F6786">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B3CE7">
        <w:rPr>
          <w:u w:color="000000" w:themeColor="text1"/>
        </w:rPr>
        <w:t>(C)</w:t>
      </w:r>
      <w:r w:rsidRPr="00DB3CE7">
        <w:rPr>
          <w:u w:color="000000" w:themeColor="text1"/>
        </w:rPr>
        <w:tab/>
        <w:t xml:space="preserve">Grant awards must be used for agricultural production expenses and losses due to the catastrophic weather event which demonstrate an intent to continue the agricultural operation; however, awards may not be used to purchase new equipment. The </w:t>
      </w:r>
      <w:r w:rsidRPr="00DB3CE7">
        <w:rPr>
          <w:u w:color="000000" w:themeColor="text1"/>
        </w:rPr>
        <w:lastRenderedPageBreak/>
        <w:t>department shall develop guidelines and procedures to ensure that funds are expended in the manner outlined in grant applications and may require any documentation it determines necessary to verify the appropriate use of grant awards including receipts.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B3CE7">
        <w:rPr>
          <w:u w:color="000000" w:themeColor="text1"/>
        </w:rPr>
        <w:t>(1)</w:t>
      </w:r>
      <w:r w:rsidRPr="00DB3CE7">
        <w:rPr>
          <w:u w:color="000000" w:themeColor="text1"/>
        </w:rPr>
        <w:tab/>
      </w:r>
      <w:r w:rsidRPr="005F6786">
        <w:rPr>
          <w:u w:color="000000" w:themeColor="text1"/>
        </w:rPr>
        <w:t>‘</w:t>
      </w:r>
      <w:r w:rsidRPr="00DB3CE7">
        <w:rPr>
          <w:u w:color="000000" w:themeColor="text1"/>
        </w:rPr>
        <w:t>Agricultural commodities</w:t>
      </w:r>
      <w:r w:rsidRPr="005F6786">
        <w:rPr>
          <w:u w:color="000000" w:themeColor="text1"/>
        </w:rPr>
        <w:t>’</w:t>
      </w:r>
      <w:r w:rsidRPr="00DB3CE7">
        <w:rPr>
          <w:u w:color="000000" w:themeColor="text1"/>
        </w:rPr>
        <w:t xml:space="preserve"> means any commodity deemed eligible by the Farm Aid Advisory Board including, but not limited to,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raised in a controlled or selected environment, excluding stored grain.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5F6786">
        <w:rPr>
          <w:color w:val="000000" w:themeColor="text1"/>
          <w:u w:color="000000" w:themeColor="text1"/>
        </w:rPr>
        <w:t>‘</w:t>
      </w:r>
      <w:r w:rsidRPr="00D306C2">
        <w:rPr>
          <w:color w:val="000000" w:themeColor="text1"/>
          <w:u w:color="000000" w:themeColor="text1"/>
        </w:rPr>
        <w:t>Person</w:t>
      </w:r>
      <w:r w:rsidRPr="005F6786">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t>(3)</w:t>
      </w:r>
      <w:r>
        <w:rPr>
          <w:color w:val="000000" w:themeColor="text1"/>
          <w:u w:color="000000" w:themeColor="text1"/>
        </w:rPr>
        <w:tab/>
      </w:r>
      <w:r w:rsidRPr="005F6786">
        <w:rPr>
          <w:color w:val="000000" w:themeColor="text1"/>
          <w:u w:color="000000" w:themeColor="text1"/>
        </w:rPr>
        <w:t>‘</w:t>
      </w:r>
      <w:r w:rsidRPr="00D306C2">
        <w:rPr>
          <w:color w:val="000000" w:themeColor="text1"/>
          <w:u w:color="000000" w:themeColor="text1"/>
        </w:rPr>
        <w:t>Related person</w:t>
      </w:r>
      <w:r w:rsidRPr="005F6786">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E18"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44430B" w:rsidRDefault="005F67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5D9" w:rsidRDefault="001B35D9" w:rsidP="001B35D9">
      <w:pPr>
        <w:suppressAutoHyphens/>
      </w:pPr>
    </w:p>
    <w:sectPr w:rsidR="001B35D9" w:rsidSect="001B35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E18" w:rsidRDefault="009E3E18" w:rsidP="009F0C77">
      <w:r>
        <w:separator/>
      </w:r>
    </w:p>
  </w:endnote>
  <w:endnote w:type="continuationSeparator" w:id="0">
    <w:p w:rsidR="009E3E18" w:rsidRDefault="009E3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93D01C-A942-4CE5-B257-C65AB98288F5}"/>
    <w:embedBold r:id="rId2" w:fontKey="{EBB0D3C1-3BFA-40CC-9514-B159E8BD7C66}"/>
  </w:font>
  <w:font w:name="Calibri">
    <w:panose1 w:val="020F0502020204030204"/>
    <w:charset w:val="00"/>
    <w:family w:val="swiss"/>
    <w:pitch w:val="variable"/>
    <w:sig w:usb0="E4002EFF" w:usb1="C000247B" w:usb2="00000009" w:usb3="00000000" w:csb0="000001FF" w:csb1="00000000"/>
    <w:embedRegular r:id="rId3" w:fontKey="{EEBDBFD7-5D3A-42EC-A2E6-FB1B0683C1FB}"/>
  </w:font>
  <w:font w:name="Cambria">
    <w:panose1 w:val="02040503050406030204"/>
    <w:charset w:val="00"/>
    <w:family w:val="roman"/>
    <w:pitch w:val="variable"/>
    <w:sig w:usb0="E00006FF" w:usb1="420024FF" w:usb2="02000000" w:usb3="00000000" w:csb0="0000019F" w:csb1="00000000"/>
    <w:embedRegular r:id="rId4" w:fontKey="{7595F1E9-2762-4777-AA22-9C11CBF03F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30B" w:rsidRPr="001B35D9" w:rsidRDefault="001B35D9" w:rsidP="001B35D9">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E18" w:rsidRDefault="009E3E18" w:rsidP="009F0C77">
      <w:r>
        <w:separator/>
      </w:r>
    </w:p>
  </w:footnote>
  <w:footnote w:type="continuationSeparator" w:id="0">
    <w:p w:rsidR="009E3E18" w:rsidRDefault="009E3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DG21"/>
    <w:docVar w:name="CoverBillType" w:val="b"/>
    <w:docVar w:name="DocPath" w:val="L:\Council\bills\NBD\11040DG21.DOCX"/>
    <w:docVar w:name="dvBillNumber" w:val="3251"/>
    <w:docVar w:name="dvBillNumberPrefix" w:val="H. "/>
    <w:docVar w:name="dvOriginalBody" w:val="House"/>
    <w:docVar w:name="dvSteno" w:val="NBD"/>
    <w:docVar w:name="NameofBody" w:val="h"/>
    <w:docVar w:name="vGroup2" w:val="Council"/>
  </w:docVars>
  <w:rsids>
    <w:rsidRoot w:val="009E3E18"/>
    <w:rsid w:val="00011869"/>
    <w:rsid w:val="00015CD6"/>
    <w:rsid w:val="000E0100"/>
    <w:rsid w:val="000E1785"/>
    <w:rsid w:val="000F40FA"/>
    <w:rsid w:val="001035F1"/>
    <w:rsid w:val="0010776B"/>
    <w:rsid w:val="00133E66"/>
    <w:rsid w:val="001435A3"/>
    <w:rsid w:val="00146ED3"/>
    <w:rsid w:val="00151044"/>
    <w:rsid w:val="001B35D9"/>
    <w:rsid w:val="001D08F2"/>
    <w:rsid w:val="001D3A58"/>
    <w:rsid w:val="001D525B"/>
    <w:rsid w:val="001D7F4F"/>
    <w:rsid w:val="00205238"/>
    <w:rsid w:val="002321B6"/>
    <w:rsid w:val="00232912"/>
    <w:rsid w:val="00250967"/>
    <w:rsid w:val="002543C8"/>
    <w:rsid w:val="0025541D"/>
    <w:rsid w:val="00284AAE"/>
    <w:rsid w:val="002974D4"/>
    <w:rsid w:val="002E5912"/>
    <w:rsid w:val="00301B21"/>
    <w:rsid w:val="00325348"/>
    <w:rsid w:val="0032732C"/>
    <w:rsid w:val="00336AD0"/>
    <w:rsid w:val="0037079A"/>
    <w:rsid w:val="003C4DAB"/>
    <w:rsid w:val="003D01E8"/>
    <w:rsid w:val="003E5288"/>
    <w:rsid w:val="003F6D79"/>
    <w:rsid w:val="0041760A"/>
    <w:rsid w:val="00417C01"/>
    <w:rsid w:val="004403BD"/>
    <w:rsid w:val="0044430B"/>
    <w:rsid w:val="00461441"/>
    <w:rsid w:val="004809EE"/>
    <w:rsid w:val="004E7D54"/>
    <w:rsid w:val="005273C6"/>
    <w:rsid w:val="00530A69"/>
    <w:rsid w:val="00545593"/>
    <w:rsid w:val="00556EBF"/>
    <w:rsid w:val="00577C6C"/>
    <w:rsid w:val="005A62FE"/>
    <w:rsid w:val="005C2FE2"/>
    <w:rsid w:val="005E2BC9"/>
    <w:rsid w:val="005F6786"/>
    <w:rsid w:val="00605102"/>
    <w:rsid w:val="006215AA"/>
    <w:rsid w:val="006913C9"/>
    <w:rsid w:val="0069470D"/>
    <w:rsid w:val="006D58AA"/>
    <w:rsid w:val="00734F00"/>
    <w:rsid w:val="00736959"/>
    <w:rsid w:val="007A70AE"/>
    <w:rsid w:val="008362E8"/>
    <w:rsid w:val="0085786E"/>
    <w:rsid w:val="008A153A"/>
    <w:rsid w:val="008A1768"/>
    <w:rsid w:val="008A489F"/>
    <w:rsid w:val="008F0F33"/>
    <w:rsid w:val="008F4429"/>
    <w:rsid w:val="0094021A"/>
    <w:rsid w:val="009B44AF"/>
    <w:rsid w:val="009C6A0B"/>
    <w:rsid w:val="009E3E1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8C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C1DC6-9220-4065-B7C8-8BE425F3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7ED6-43A3-4288-9834-4D74C8C2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1455</Words>
  <Characters>7879</Characters>
  <Application>Microsoft Office Word</Application>
  <DocSecurity>0</DocSecurity>
  <Lines>178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3251 Text of Previous Version (Dec. 9, 2020) - South Carolina Legislature Online</dc:title>
  <dc:creator>Niki Downey</dc:creator>
  <cp:lastModifiedBy>Sade Wilson</cp:lastModifiedBy>
  <cp:revision>2</cp:revision>
  <cp:lastPrinted>2020-12-01T18:15:00Z</cp:lastPrinted>
  <dcterms:created xsi:type="dcterms:W3CDTF">2020-12-11T23:20:00Z</dcterms:created>
  <dcterms:modified xsi:type="dcterms:W3CDTF">2020-12-11T23:20:00Z</dcterms:modified>
</cp:coreProperties>
</file>