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052" w:rsidRDefault="00E67052" w:rsidP="00F7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721DB" w:rsidRDefault="00F721DB" w:rsidP="00F7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1DB" w:rsidRDefault="00F721DB" w:rsidP="00F7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1DB" w:rsidRDefault="00F721DB" w:rsidP="00F7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1DB" w:rsidRDefault="00F721DB" w:rsidP="00F7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1DB" w:rsidRDefault="00F721DB" w:rsidP="00F7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1DB" w:rsidRDefault="00F721DB" w:rsidP="00F72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5A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3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w:t>
      </w:r>
      <w:r w:rsidR="004E025E">
        <w:noBreakHyphen/>
      </w:r>
      <w:r>
        <w:t>9</w:t>
      </w:r>
      <w:r w:rsidR="004E025E">
        <w:noBreakHyphen/>
      </w:r>
      <w:r>
        <w:t>32</w:t>
      </w:r>
      <w:r w:rsidRPr="00E75D2B">
        <w:t xml:space="preserve"> SO AS TO </w:t>
      </w:r>
      <w:r>
        <w:t>REQUIRE COUNTY COUNCILS TO PROVIDE OFFICE SPACE AND APPROPRIATE MONIES FOR THE OPERATION OF THE COUNTY LEGISLATIVE DELEGATION OFFICE, TO REQUIRE THE APPROPRIATION TO BE INCLUDED IN THE ANNUAL COUNTY BUDGET, AND TO PROVIDE THAT THE DELEGATION IS RESPONSIBLE FOR THE EMPLOYMENT, SUPERVISION, AND DISCHARGE OF ALL PERSONNEL EMPLOYED BY THE DELEGATION.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5AC0" w:rsidRDefault="009D5A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5AC0" w:rsidRDefault="009D5A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1D2" w:rsidRDefault="009D5AC0" w:rsidP="0060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6031D2">
        <w:rPr>
          <w:u w:color="000000" w:themeColor="text1"/>
        </w:rPr>
        <w:t xml:space="preserve">Article 1, Chapter 9, Title 4 </w:t>
      </w:r>
      <w:r w:rsidR="006031D2" w:rsidRPr="00DE3752">
        <w:rPr>
          <w:u w:color="000000" w:themeColor="text1"/>
        </w:rPr>
        <w:t>of the 1976 Code</w:t>
      </w:r>
      <w:r w:rsidR="006031D2">
        <w:rPr>
          <w:u w:color="000000" w:themeColor="text1"/>
        </w:rPr>
        <w:t xml:space="preserve"> is amended by adding</w:t>
      </w:r>
      <w:r w:rsidR="006031D2" w:rsidRPr="00DE3752">
        <w:rPr>
          <w:u w:color="000000" w:themeColor="text1"/>
        </w:rPr>
        <w:t>:</w:t>
      </w:r>
    </w:p>
    <w:p w:rsidR="006031D2" w:rsidRDefault="006031D2" w:rsidP="0060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31D2" w:rsidRDefault="006031D2" w:rsidP="0060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w:t>
      </w:r>
      <w:r w:rsidR="004E025E">
        <w:rPr>
          <w:u w:color="000000" w:themeColor="text1"/>
        </w:rPr>
        <w:noBreakHyphen/>
      </w:r>
      <w:r>
        <w:rPr>
          <w:u w:color="000000" w:themeColor="text1"/>
        </w:rPr>
        <w:t>9</w:t>
      </w:r>
      <w:r w:rsidR="004E025E">
        <w:rPr>
          <w:u w:color="000000" w:themeColor="text1"/>
        </w:rPr>
        <w:noBreakHyphen/>
      </w:r>
      <w:r>
        <w:rPr>
          <w:u w:color="000000" w:themeColor="text1"/>
        </w:rPr>
        <w:t>32.</w:t>
      </w:r>
      <w:r>
        <w:rPr>
          <w:u w:color="000000" w:themeColor="text1"/>
        </w:rPr>
        <w:tab/>
        <w:t>(A)</w:t>
      </w:r>
      <w:r>
        <w:rPr>
          <w:u w:color="000000" w:themeColor="text1"/>
        </w:rPr>
        <w:tab/>
        <w:t>Under all forms of county government except the board of commissioners form, upon the request by a member of the county legislative delegation, county councils shall provide office space and appropriations for the operation of the county legislative delegation office including compensation for staff personnel and necessary office supplies and equipment.</w:t>
      </w:r>
    </w:p>
    <w:p w:rsidR="006031D2" w:rsidRDefault="006031D2" w:rsidP="0060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amount of the appropriations must be determined by the legislative delegation and included in the annual county budget.</w:t>
      </w:r>
    </w:p>
    <w:p w:rsidR="009D5AC0" w:rsidRDefault="006031D2" w:rsidP="00603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(C)</w:t>
      </w:r>
      <w:r>
        <w:rPr>
          <w:u w:color="000000" w:themeColor="text1"/>
        </w:rPr>
        <w:tab/>
        <w:t>The delegation is responsible for the employment, supervision, and discharge of all personnel employed by the delegation.”</w:t>
      </w:r>
    </w:p>
    <w:p w:rsidR="009D5AC0" w:rsidRDefault="009D5A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AC0" w:rsidRDefault="009D5A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31D2">
        <w:t>2</w:t>
      </w:r>
      <w:r>
        <w:t>.</w:t>
      </w:r>
      <w:r>
        <w:tab/>
        <w:t>This act takes effect upon approval by the Governor.</w:t>
      </w:r>
    </w:p>
    <w:p w:rsidR="00254ACF" w:rsidRDefault="004E02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7052" w:rsidRDefault="00E67052" w:rsidP="00E67052">
      <w:pPr>
        <w:suppressAutoHyphens/>
      </w:pPr>
    </w:p>
    <w:sectPr w:rsidR="00E67052" w:rsidSect="00E670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AC0" w:rsidRDefault="009D5AC0" w:rsidP="009F0C77">
      <w:r>
        <w:separator/>
      </w:r>
    </w:p>
  </w:endnote>
  <w:endnote w:type="continuationSeparator" w:id="0">
    <w:p w:rsidR="009D5AC0" w:rsidRDefault="009D5A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27EECE-808A-4022-A1D4-199524EAC710}"/>
    <w:embedBold r:id="rId2" w:fontKey="{C59E33AB-7BF5-4E12-A120-3345B2FBD175}"/>
  </w:font>
  <w:font w:name="Calibri">
    <w:panose1 w:val="020F0502020204030204"/>
    <w:charset w:val="00"/>
    <w:family w:val="swiss"/>
    <w:pitch w:val="variable"/>
    <w:sig w:usb0="E4002EFF" w:usb1="C000247B" w:usb2="00000009" w:usb3="00000000" w:csb0="000001FF" w:csb1="00000000"/>
    <w:embedRegular r:id="rId3" w:fontKey="{05FE3AC1-B6C5-40CA-9D0D-7CA8AA958347}"/>
  </w:font>
  <w:font w:name="Cambria">
    <w:panose1 w:val="02040503050406030204"/>
    <w:charset w:val="00"/>
    <w:family w:val="roman"/>
    <w:pitch w:val="variable"/>
    <w:sig w:usb0="E00006FF" w:usb1="420024FF" w:usb2="02000000" w:usb3="00000000" w:csb0="0000019F" w:csb1="00000000"/>
    <w:embedRegular r:id="rId4" w:fontKey="{6C9DD4B6-71D1-4E82-878E-4F15D7B3B3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ACF" w:rsidRPr="00E67052" w:rsidRDefault="00E67052" w:rsidP="00E67052">
    <w:pPr>
      <w:pStyle w:val="Footer"/>
      <w:tabs>
        <w:tab w:val="clear" w:pos="4680"/>
        <w:tab w:val="clear" w:pos="9360"/>
        <w:tab w:val="center" w:pos="2995"/>
      </w:tabs>
      <w:spacing w:before="120"/>
    </w:pPr>
    <w:r>
      <w:t>[3278]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AC0" w:rsidRDefault="009D5AC0" w:rsidP="009F0C77">
      <w:r>
        <w:separator/>
      </w:r>
    </w:p>
  </w:footnote>
  <w:footnote w:type="continuationSeparator" w:id="0">
    <w:p w:rsidR="009D5AC0" w:rsidRDefault="009D5A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33ZW21"/>
    <w:docVar w:name="CoverBillType" w:val="b"/>
    <w:docVar w:name="DocPath" w:val="L:\Council\bills\CC\15833ZW21.DOCX"/>
    <w:docVar w:name="dvBillNumber" w:val="3278"/>
    <w:docVar w:name="dvBillNumberPrefix" w:val="H. "/>
    <w:docVar w:name="dvOriginalBody" w:val="House"/>
    <w:docVar w:name="dvSteno" w:val="CC"/>
    <w:docVar w:name="NameofBody" w:val="h"/>
    <w:docVar w:name="vGroup2" w:val="Council"/>
  </w:docVars>
  <w:rsids>
    <w:rsidRoot w:val="009D5AC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4ACF"/>
    <w:rsid w:val="0025541D"/>
    <w:rsid w:val="00284AAE"/>
    <w:rsid w:val="002E5912"/>
    <w:rsid w:val="00301B21"/>
    <w:rsid w:val="0032277A"/>
    <w:rsid w:val="00325348"/>
    <w:rsid w:val="0032732C"/>
    <w:rsid w:val="00336AD0"/>
    <w:rsid w:val="0037079A"/>
    <w:rsid w:val="003C4DAB"/>
    <w:rsid w:val="003D01E8"/>
    <w:rsid w:val="003E5288"/>
    <w:rsid w:val="003F6D79"/>
    <w:rsid w:val="0041760A"/>
    <w:rsid w:val="00417C01"/>
    <w:rsid w:val="004403BD"/>
    <w:rsid w:val="00461441"/>
    <w:rsid w:val="004809EE"/>
    <w:rsid w:val="004E025E"/>
    <w:rsid w:val="004E7D54"/>
    <w:rsid w:val="005273C6"/>
    <w:rsid w:val="00530A69"/>
    <w:rsid w:val="00545593"/>
    <w:rsid w:val="00556EBF"/>
    <w:rsid w:val="00577C6C"/>
    <w:rsid w:val="005A62FE"/>
    <w:rsid w:val="005C2FE2"/>
    <w:rsid w:val="005E2BC9"/>
    <w:rsid w:val="006031D2"/>
    <w:rsid w:val="00605102"/>
    <w:rsid w:val="006215AA"/>
    <w:rsid w:val="006913C9"/>
    <w:rsid w:val="0069470D"/>
    <w:rsid w:val="006D58AA"/>
    <w:rsid w:val="00734F00"/>
    <w:rsid w:val="00736959"/>
    <w:rsid w:val="00796467"/>
    <w:rsid w:val="007A70AE"/>
    <w:rsid w:val="008362E8"/>
    <w:rsid w:val="0085786E"/>
    <w:rsid w:val="008A1768"/>
    <w:rsid w:val="008A489F"/>
    <w:rsid w:val="008F0F33"/>
    <w:rsid w:val="008F4429"/>
    <w:rsid w:val="0094021A"/>
    <w:rsid w:val="009B44AF"/>
    <w:rsid w:val="009C6A0B"/>
    <w:rsid w:val="009D5AC0"/>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324"/>
    <w:rsid w:val="00C826DD"/>
    <w:rsid w:val="00C82FD3"/>
    <w:rsid w:val="00C92819"/>
    <w:rsid w:val="00CC6B7B"/>
    <w:rsid w:val="00CD2089"/>
    <w:rsid w:val="00D73A67"/>
    <w:rsid w:val="00D80EB3"/>
    <w:rsid w:val="00D970A9"/>
    <w:rsid w:val="00DF3845"/>
    <w:rsid w:val="00E41911"/>
    <w:rsid w:val="00E44B57"/>
    <w:rsid w:val="00E67052"/>
    <w:rsid w:val="00E92EEF"/>
    <w:rsid w:val="00EF2368"/>
    <w:rsid w:val="00F24442"/>
    <w:rsid w:val="00F50AE3"/>
    <w:rsid w:val="00F655B7"/>
    <w:rsid w:val="00F656BA"/>
    <w:rsid w:val="00F67CF1"/>
    <w:rsid w:val="00F721DB"/>
    <w:rsid w:val="00F728AA"/>
    <w:rsid w:val="00F840F0"/>
    <w:rsid w:val="00FB0D0D"/>
    <w:rsid w:val="00FB43B4"/>
    <w:rsid w:val="00FB51A2"/>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0E387-A1EF-4EA7-9C07-CF49D9B2E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FCDB8-0834-4E90-AFDA-71970CE6E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205</Words>
  <Characters>1094</Characters>
  <Application>Microsoft Office Word</Application>
  <DocSecurity>0</DocSecurity>
  <Lines>41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3278 Text of Previous Version (Dec. 9, 2020) - South Carolina Legislature Online</dc:title>
  <dc:creator>Chris Charlton</dc:creator>
  <cp:lastModifiedBy>Sade Wilson</cp:lastModifiedBy>
  <cp:revision>2</cp:revision>
  <cp:lastPrinted>2020-12-04T16:17:00Z</cp:lastPrinted>
  <dcterms:created xsi:type="dcterms:W3CDTF">2020-12-11T23:40:00Z</dcterms:created>
  <dcterms:modified xsi:type="dcterms:W3CDTF">2020-12-11T23:40:00Z</dcterms:modified>
</cp:coreProperties>
</file>