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287" w:rsidRDefault="00932287"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00F" w:rsidRDefault="0040500F" w:rsidP="0040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A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noBreakHyphen/>
      </w:r>
      <w:r w:rsidRPr="00B039DD">
        <w:t>66</w:t>
      </w:r>
      <w:r>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w:t>
      </w:r>
      <w:r>
        <w:t>ROVISIONS APPLICABLE JULY 1, 2022</w:t>
      </w:r>
      <w:r w:rsidRPr="00B039DD">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6A95" w:rsidRDefault="00276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A95" w:rsidRDefault="00276A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276A95"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2144" w:rsidRPr="00B039DD">
        <w:t>Chapter 66, Title 59 of the 1976 Code is amended by adding:</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66</w:t>
      </w:r>
      <w:r>
        <w:noBreakHyphen/>
        <w:t>25.</w:t>
      </w:r>
      <w:r>
        <w:tab/>
        <w:t>(A)</w:t>
      </w:r>
      <w:r w:rsidRPr="00B039DD">
        <w:t>(1)</w:t>
      </w:r>
      <w:r>
        <w:tab/>
      </w:r>
      <w:r w:rsidRPr="00B039DD">
        <w:t xml:space="preserve">A school district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noBreakHyphen/>
      </w:r>
      <w:r w:rsidRPr="00B039DD">
        <w:t>7</w:t>
      </w:r>
      <w:r>
        <w:noBreakHyphen/>
      </w:r>
      <w:r w:rsidRPr="00B039DD">
        <w:t>12. If a municipality or county in which a school is located declines to designate an officer to be assigned to the school to serve as a resource officer as provided in Section 5</w:t>
      </w:r>
      <w:r>
        <w:noBreakHyphen/>
      </w:r>
      <w:r w:rsidRPr="00B039DD">
        <w:t>7</w:t>
      </w:r>
      <w:r>
        <w:noBreakHyphen/>
      </w:r>
      <w:r w:rsidRPr="00B039DD">
        <w:t>12, the district shall either:</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502144" w:rsidRPr="00B039DD"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144" w:rsidRDefault="00502144" w:rsidP="0050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w:t>
      </w:r>
      <w:r>
        <w:t>his act takes effect July 1, 2022</w:t>
      </w:r>
      <w:r w:rsidRPr="00B039DD">
        <w:t>.</w:t>
      </w:r>
    </w:p>
    <w:p w:rsidR="009D2982" w:rsidRDefault="00502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287" w:rsidRDefault="00932287" w:rsidP="00932287">
      <w:pPr>
        <w:suppressAutoHyphens/>
      </w:pPr>
    </w:p>
    <w:sectPr w:rsidR="00932287" w:rsidSect="009322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A95" w:rsidRDefault="00276A95" w:rsidP="009F0C77">
      <w:r>
        <w:separator/>
      </w:r>
    </w:p>
  </w:endnote>
  <w:endnote w:type="continuationSeparator" w:id="0">
    <w:p w:rsidR="00276A95" w:rsidRDefault="00276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B78A80-44B2-4C3D-B7AE-668696BF2682}"/>
    <w:embedBold r:id="rId2" w:fontKey="{EFCBFA16-FE11-447E-9639-E088F2259C58}"/>
  </w:font>
  <w:font w:name="Calibri">
    <w:panose1 w:val="020F0502020204030204"/>
    <w:charset w:val="00"/>
    <w:family w:val="swiss"/>
    <w:pitch w:val="variable"/>
    <w:sig w:usb0="E4002EFF" w:usb1="C000247B" w:usb2="00000009" w:usb3="00000000" w:csb0="000001FF" w:csb1="00000000"/>
    <w:embedRegular r:id="rId3" w:fontKey="{D4C81304-A73C-421D-97E9-D2436433EBD3}"/>
  </w:font>
  <w:font w:name="Segoe UI">
    <w:panose1 w:val="020B0502040204020203"/>
    <w:charset w:val="00"/>
    <w:family w:val="swiss"/>
    <w:pitch w:val="variable"/>
    <w:sig w:usb0="E4002EFF" w:usb1="C000E47F" w:usb2="00000009" w:usb3="00000000" w:csb0="000001FF" w:csb1="00000000"/>
    <w:embedRegular r:id="rId4" w:fontKey="{6E0B0D02-9C01-42B1-96E0-86416B0CE868}"/>
  </w:font>
  <w:font w:name="Cambria">
    <w:panose1 w:val="02040503050406030204"/>
    <w:charset w:val="00"/>
    <w:family w:val="roman"/>
    <w:pitch w:val="variable"/>
    <w:sig w:usb0="E00006FF" w:usb1="420024FF" w:usb2="02000000" w:usb3="00000000" w:csb0="0000019F" w:csb1="00000000"/>
    <w:embedRegular r:id="rId5" w:fontKey="{9D1D2C54-7B18-4E5F-A524-AF7ACFCD0B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982" w:rsidRPr="00932287" w:rsidRDefault="00932287" w:rsidP="00932287">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A95" w:rsidRDefault="00276A95" w:rsidP="009F0C77">
      <w:r>
        <w:separator/>
      </w:r>
    </w:p>
  </w:footnote>
  <w:footnote w:type="continuationSeparator" w:id="0">
    <w:p w:rsidR="00276A95" w:rsidRDefault="00276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3WAB21"/>
    <w:docVar w:name="CoverBillType" w:val="b"/>
    <w:docVar w:name="DocPath" w:val="L:\Council\bills\RT\17843WAB21.DOCX"/>
    <w:docVar w:name="dvBillNumber" w:val="3314"/>
    <w:docVar w:name="dvBillNumberPrefix" w:val="H. "/>
    <w:docVar w:name="dvOriginalBody" w:val="House"/>
    <w:docVar w:name="dvSteno" w:val="RT"/>
    <w:docVar w:name="NameofBody" w:val="h"/>
    <w:docVar w:name="vGroup2" w:val="Council"/>
  </w:docVars>
  <w:rsids>
    <w:rsidRoot w:val="00276A9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A95"/>
    <w:rsid w:val="00284AAE"/>
    <w:rsid w:val="002E5912"/>
    <w:rsid w:val="00301B21"/>
    <w:rsid w:val="00325348"/>
    <w:rsid w:val="0032732C"/>
    <w:rsid w:val="00336AD0"/>
    <w:rsid w:val="0037079A"/>
    <w:rsid w:val="003C4DAB"/>
    <w:rsid w:val="003D01E8"/>
    <w:rsid w:val="003E5288"/>
    <w:rsid w:val="003F6D79"/>
    <w:rsid w:val="0040500F"/>
    <w:rsid w:val="0041760A"/>
    <w:rsid w:val="00417C01"/>
    <w:rsid w:val="004403BD"/>
    <w:rsid w:val="00461441"/>
    <w:rsid w:val="004809EE"/>
    <w:rsid w:val="004E7D54"/>
    <w:rsid w:val="0050214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26534"/>
    <w:rsid w:val="00932287"/>
    <w:rsid w:val="0094021A"/>
    <w:rsid w:val="009B44AF"/>
    <w:rsid w:val="009C6A0B"/>
    <w:rsid w:val="009D2982"/>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A4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C702C-EEAD-4D74-B38E-AFDA6609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1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1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DF18C-D18C-4BED-8641-0330D70BE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1997</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3314 Text of Previous Version (Dec. 9, 2020) - South Carolina Legislature Online</dc:title>
  <dc:creator>Rebecca Turner</dc:creator>
  <cp:lastModifiedBy>Sade Wilson</cp:lastModifiedBy>
  <cp:revision>2</cp:revision>
  <cp:lastPrinted>2020-11-19T19:36:00Z</cp:lastPrinted>
  <dcterms:created xsi:type="dcterms:W3CDTF">2020-12-12T00:02:00Z</dcterms:created>
  <dcterms:modified xsi:type="dcterms:W3CDTF">2020-12-12T00:02:00Z</dcterms:modified>
</cp:coreProperties>
</file>