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416" w:rsidRDefault="00FD1416"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1D3" w:rsidRDefault="00A641D3" w:rsidP="00A64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00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C69" w:rsidRDefault="00964C69"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111</w:t>
      </w:r>
      <w:r>
        <w:noBreakHyphen/>
        <w:t>80 SO AS TO PROVIDE INSTITUTIONS OF HIGHER LEARNING SHALL PROVIDE CERTAIN WRITTEN NOTICE TO STUDENTS BEFORE TERMINATING OR REDUCING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0034" w:rsidRDefault="00F30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0034" w:rsidRDefault="00F300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C69" w:rsidRDefault="00F30034"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4C69">
        <w:t>Article 1, Chapter 111, Title 59 of the 1976 Code is amended by adding:</w:t>
      </w:r>
    </w:p>
    <w:p w:rsidR="00964C69" w:rsidRDefault="00964C69"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C69" w:rsidRDefault="00964C69"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111</w:t>
      </w:r>
      <w:r>
        <w:noBreakHyphen/>
        <w:t>80.</w:t>
      </w:r>
      <w:r>
        <w:tab/>
        <w:t>An institution of higher learning may not terminate or reduce a student</w:t>
      </w:r>
      <w:r w:rsidRPr="00964C69">
        <w:t>’</w:t>
      </w:r>
      <w:r>
        <w:t>s scholarship without first providing the student with written notice of the cancellation or reduction at least ninety calendar days before the date on which tuition and fee payments for the upcoming semester are due. This notice must be sent by certified mail, return receipt requested, to the permanent address of the student.”</w:t>
      </w:r>
    </w:p>
    <w:p w:rsidR="00964C69" w:rsidRDefault="00964C69"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034" w:rsidRDefault="00964C69" w:rsidP="0096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742D" w:rsidRDefault="00964C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416" w:rsidRDefault="00FD1416" w:rsidP="00FD1416">
      <w:pPr>
        <w:suppressAutoHyphens/>
      </w:pPr>
    </w:p>
    <w:sectPr w:rsidR="00FD1416" w:rsidSect="00FD14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034" w:rsidRDefault="00F30034" w:rsidP="009F0C77">
      <w:r>
        <w:separator/>
      </w:r>
    </w:p>
  </w:endnote>
  <w:endnote w:type="continuationSeparator" w:id="0">
    <w:p w:rsidR="00F30034" w:rsidRDefault="00F300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1BE2A9-719E-4071-BF87-176D462E74FE}"/>
    <w:embedBold r:id="rId2" w:fontKey="{527796B6-CE7B-4CEE-AB7E-C65230CA5650}"/>
  </w:font>
  <w:font w:name="Calibri">
    <w:panose1 w:val="020F0502020204030204"/>
    <w:charset w:val="00"/>
    <w:family w:val="swiss"/>
    <w:pitch w:val="variable"/>
    <w:sig w:usb0="E4002EFF" w:usb1="C000247B" w:usb2="00000009" w:usb3="00000000" w:csb0="000001FF" w:csb1="00000000"/>
    <w:embedRegular r:id="rId3" w:fontKey="{CEB2842A-59FC-488C-B295-52EDD8F2393A}"/>
  </w:font>
  <w:font w:name="Cambria">
    <w:panose1 w:val="02040503050406030204"/>
    <w:charset w:val="00"/>
    <w:family w:val="roman"/>
    <w:pitch w:val="variable"/>
    <w:sig w:usb0="E00006FF" w:usb1="420024FF" w:usb2="02000000" w:usb3="00000000" w:csb0="0000019F" w:csb1="00000000"/>
    <w:embedRegular r:id="rId4" w:fontKey="{0E02459A-2D1F-4ED5-B18F-92E47A8354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42D" w:rsidRPr="00FD1416" w:rsidRDefault="00FD1416" w:rsidP="00FD1416">
    <w:pPr>
      <w:pStyle w:val="Footer"/>
      <w:tabs>
        <w:tab w:val="clear" w:pos="4680"/>
        <w:tab w:val="clear" w:pos="9360"/>
        <w:tab w:val="center" w:pos="2995"/>
      </w:tabs>
      <w:spacing w:before="120"/>
    </w:pPr>
    <w:r>
      <w:t>[3321]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034" w:rsidRDefault="00F30034" w:rsidP="009F0C77">
      <w:r>
        <w:separator/>
      </w:r>
    </w:p>
  </w:footnote>
  <w:footnote w:type="continuationSeparator" w:id="0">
    <w:p w:rsidR="00F30034" w:rsidRDefault="00F300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0WAB21"/>
    <w:docVar w:name="CoverBillType" w:val="b"/>
    <w:docVar w:name="DocPath" w:val="L:\Council\bills\RT\17850WAB21.DOCX"/>
    <w:docVar w:name="dvBillNumber" w:val="3321"/>
    <w:docVar w:name="dvBillNumberPrefix" w:val="H. "/>
    <w:docVar w:name="dvOriginalBody" w:val="House"/>
    <w:docVar w:name="dvSteno" w:val="RT"/>
    <w:docVar w:name="NameofBody" w:val="h"/>
    <w:docVar w:name="vGroup2" w:val="Council"/>
  </w:docVars>
  <w:rsids>
    <w:rsidRoot w:val="00F3003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04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37F5"/>
    <w:rsid w:val="008A1768"/>
    <w:rsid w:val="008A489F"/>
    <w:rsid w:val="008F0F33"/>
    <w:rsid w:val="008F4429"/>
    <w:rsid w:val="0094021A"/>
    <w:rsid w:val="00964C69"/>
    <w:rsid w:val="009B44AF"/>
    <w:rsid w:val="009C6A0B"/>
    <w:rsid w:val="009F0C77"/>
    <w:rsid w:val="009F4DD1"/>
    <w:rsid w:val="00A02543"/>
    <w:rsid w:val="00A41684"/>
    <w:rsid w:val="00A641D3"/>
    <w:rsid w:val="00A64E80"/>
    <w:rsid w:val="00A72BCD"/>
    <w:rsid w:val="00A741D9"/>
    <w:rsid w:val="00A833AB"/>
    <w:rsid w:val="00A9741D"/>
    <w:rsid w:val="00AC34A2"/>
    <w:rsid w:val="00AC742D"/>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0034"/>
    <w:rsid w:val="00F50AE3"/>
    <w:rsid w:val="00F655B7"/>
    <w:rsid w:val="00F656BA"/>
    <w:rsid w:val="00F67CF1"/>
    <w:rsid w:val="00F728AA"/>
    <w:rsid w:val="00F840F0"/>
    <w:rsid w:val="00FB0D0D"/>
    <w:rsid w:val="00FB43B4"/>
    <w:rsid w:val="00FB6B0B"/>
    <w:rsid w:val="00FD14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FD29D-18B8-40B7-A2F3-0DC95F23D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35A29-E4FE-4A5E-858C-5F751EA8B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736</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3321 Text of Previous Version (Dec. 9, 2020) - South Carolina Legislature Online</dc:title>
  <dc:creator>Rebecca Turner</dc:creator>
  <cp:lastModifiedBy>Sade Wilson</cp:lastModifiedBy>
  <cp:revision>2</cp:revision>
  <dcterms:created xsi:type="dcterms:W3CDTF">2020-12-12T00:06:00Z</dcterms:created>
  <dcterms:modified xsi:type="dcterms:W3CDTF">2020-12-12T00:06:00Z</dcterms:modified>
</cp:coreProperties>
</file>