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C3D" w:rsidRDefault="007E0C3D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149" w:rsidRDefault="00C03149" w:rsidP="00C03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0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71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>
        <w:noBreakHyphen/>
      </w:r>
      <w:r w:rsidRPr="00930663">
        <w:t>15</w:t>
      </w:r>
      <w:r>
        <w:noBreakHyphen/>
      </w:r>
      <w:r w:rsidRPr="00930663">
        <w:t>67 SO AS TO P</w:t>
      </w:r>
      <w:r>
        <w:t>ROVIDE BEGINNING JANUARY 1, 2023</w:t>
      </w:r>
      <w:r w:rsidRPr="00930663">
        <w:t>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6712" w:rsidRDefault="00B967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712" w:rsidRDefault="00B967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Pr="009B724F" w:rsidRDefault="00B96712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A6ED3" w:rsidRPr="009B724F">
        <w:t>Chapter 15, Title 2 of the 1976 Code is amended by adding: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>
        <w:noBreakHyphen/>
      </w:r>
      <w:r w:rsidRPr="009B724F">
        <w:t>15</w:t>
      </w:r>
      <w:r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023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2023 and every ten years thereafter: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York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Winthrop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Williamsburg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2024 and every ten years thereafter: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Union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Sumter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2025 and every ten years thereafter: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University of South Carolina Lancaster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University of South Carolina Beaufort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Aiken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2026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  <w:t>University of South Carolina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Trident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Tri</w:t>
      </w:r>
      <w:r>
        <w:noBreakHyphen/>
        <w:t>County</w:t>
      </w:r>
      <w:r w:rsidRPr="009B724F">
        <w:t xml:space="preserve">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Technical College of the Lowcountry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2027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South Carolina State University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Pr="009B724F">
        <w:t>Piedmont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Orangeburg</w:t>
      </w:r>
      <w:r>
        <w:noBreakHyphen/>
        <w:t>Calhoun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Northeastern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2028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MUSC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Midlands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Lander University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Horry</w:t>
      </w:r>
      <w:r>
        <w:noBreakHyphen/>
        <w:t>Georgetown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2029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Greenville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Francis Marion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Florence</w:t>
      </w:r>
      <w:r>
        <w:noBreakHyphen/>
        <w:t>Darlington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2030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Coastal Carolina University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Clemson University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2031 and every ten years thereafter: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  <w:t>The Citadel</w:t>
      </w:r>
    </w:p>
    <w:p w:rsidR="00CA6ED3" w:rsidRPr="009B724F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  <w:t>Central Carolina Technical College</w:t>
      </w:r>
    </w:p>
    <w:p w:rsidR="00CA6ED3" w:rsidRPr="0093066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Aiken Technical College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ED3" w:rsidRDefault="00CA6ED3" w:rsidP="00CA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57C5" w:rsidRDefault="00CA6E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0C3D" w:rsidRDefault="007E0C3D" w:rsidP="007E0C3D">
      <w:pPr>
        <w:suppressAutoHyphens/>
      </w:pPr>
    </w:p>
    <w:sectPr w:rsidR="007E0C3D" w:rsidSect="007E0C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12" w:rsidRDefault="00B96712" w:rsidP="009F0C77">
      <w:r>
        <w:separator/>
      </w:r>
    </w:p>
  </w:endnote>
  <w:endnote w:type="continuationSeparator" w:id="0">
    <w:p w:rsidR="00B96712" w:rsidRDefault="00B96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2C882E-761D-4F0D-B1A9-CB50869C49FE}"/>
    <w:embedBold r:id="rId2" w:fontKey="{111C2460-6047-41EE-B620-4099D9FC86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E75DAE-08A3-42CB-B6FC-92B57E2D7A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FAB157-9E8A-490A-8BFA-B80CF56D5F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87625E-B4B1-4F8C-9F27-CF6A21E4DC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7C5" w:rsidRPr="007E0C3D" w:rsidRDefault="007E0C3D" w:rsidP="007E0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12" w:rsidRDefault="00B96712" w:rsidP="009F0C77">
      <w:r>
        <w:separator/>
      </w:r>
    </w:p>
  </w:footnote>
  <w:footnote w:type="continuationSeparator" w:id="0">
    <w:p w:rsidR="00B96712" w:rsidRDefault="00B96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52WAB21"/>
    <w:docVar w:name="CoverBillType" w:val="b"/>
    <w:docVar w:name="DocPath" w:val="L:\Council\bills\RT\17852WAB21.DOCX"/>
    <w:docVar w:name="dvBillNumber" w:val="332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967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DCE"/>
    <w:rsid w:val="00734F00"/>
    <w:rsid w:val="00736959"/>
    <w:rsid w:val="007A70AE"/>
    <w:rsid w:val="007E0C3D"/>
    <w:rsid w:val="008362E8"/>
    <w:rsid w:val="0085786E"/>
    <w:rsid w:val="0089279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712"/>
    <w:rsid w:val="00BE3C22"/>
    <w:rsid w:val="00C03149"/>
    <w:rsid w:val="00C0345E"/>
    <w:rsid w:val="00C21ABE"/>
    <w:rsid w:val="00C31C95"/>
    <w:rsid w:val="00C3483A"/>
    <w:rsid w:val="00C74E9D"/>
    <w:rsid w:val="00C826DD"/>
    <w:rsid w:val="00C82FD3"/>
    <w:rsid w:val="00C92819"/>
    <w:rsid w:val="00CA6ED3"/>
    <w:rsid w:val="00CC6B7B"/>
    <w:rsid w:val="00CD2089"/>
    <w:rsid w:val="00D73A67"/>
    <w:rsid w:val="00D970A9"/>
    <w:rsid w:val="00DF3845"/>
    <w:rsid w:val="00E41911"/>
    <w:rsid w:val="00E44B57"/>
    <w:rsid w:val="00E92EEF"/>
    <w:rsid w:val="00ED57C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FD515-824B-428D-A419-10F467458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E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560DB-45AC-49DA-9AF9-20555223B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1930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3323 Text of Previous Version (Dec. 9, 2020) - South Carolina Legislature Online</dc:title>
  <dc:creator>Rebecca Turner</dc:creator>
  <cp:lastModifiedBy>Sade Wilson</cp:lastModifiedBy>
  <cp:revision>2</cp:revision>
  <cp:lastPrinted>2020-11-19T20:26:00Z</cp:lastPrinted>
  <dcterms:created xsi:type="dcterms:W3CDTF">2020-12-12T00:06:00Z</dcterms:created>
  <dcterms:modified xsi:type="dcterms:W3CDTF">2020-12-12T00:06:00Z</dcterms:modified>
</cp:coreProperties>
</file>