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4F0" w:rsidRDefault="00CB5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33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noBreakHyphen/>
        <w:t>11</w:t>
      </w:r>
      <w:r>
        <w:noBreakHyphen/>
        <w:t>310, CODE OF LAWS OF SOUTH CAROLINA, 1976, RELATING TO THE STATUTORY GENERAL RESERVE FUND, SO AS TO PROVIDE THAT THE GENERAL RESERVE FUND OF FIVE PERCENT OF GENERAL FUND REVENUE OF THE LATEST COMPLETED FISCAL YEAR MUST BE INCREASED EACH YEAR BY ONE</w:t>
      </w:r>
      <w:r>
        <w:noBreakHyphen/>
        <w:t>HALF OF ONE PERCENT OF GENERAL FUND REVENUE OF THE LATEST COMPLETED FISCAL YEAR UNTIL IT EQUALS SEVEN PERCENT OF SUCH REVENUES; TO AMEND SECTION 11</w:t>
      </w:r>
      <w:r>
        <w:noBreakHyphen/>
        <w:t>11</w:t>
      </w:r>
      <w:r>
        <w:noBreakHyphen/>
        <w:t>320, RELATING TO THE STATUTORY CAPITAL RESERVE FUND OF TWO PERCENT OF GENERAL FUND REVENUE OF THE LATEST COMPLETED FISCAL YEAR, SO AS TO INCREASE IT TO THREE PERCENT OF GENERAL FUND REVENUE OF THE LATEST COMPLETED FISCAL YEAR; AND TO PROVIDE THAT THE ABOVE PROVISIONS TAKE EFFECT UPON RATIFICATION OF AMENDMENTS TO SECTION 36, ARTICLE III OF THE CONSTITUTION OF THIS STATE PROVIDING FOR THE ABOVE.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310 of the 1976 Code is amended to read: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310.</w:t>
      </w:r>
      <w:r>
        <w:tab/>
      </w:r>
      <w:r w:rsidRPr="00E02F4F">
        <w:t>(A)</w:t>
      </w:r>
      <w:r>
        <w:tab/>
      </w:r>
      <w:r w:rsidRPr="00E02F4F">
        <w:t xml:space="preserve">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the applicable </w:t>
      </w:r>
      <w:r w:rsidRPr="00E02F4F">
        <w:lastRenderedPageBreak/>
        <w:t>percentage amount of the general fund revenue of the latest completed fiscal year.</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4F">
        <w:tab/>
        <w:t>(B)</w:t>
      </w:r>
      <w:r>
        <w:tab/>
      </w:r>
      <w:r w:rsidRPr="00E02F4F">
        <w:t>If there is a year</w:t>
      </w:r>
      <w:r>
        <w:noBreakHyphen/>
      </w:r>
      <w:r w:rsidRPr="00E02F4F">
        <w:t>end operating deficit, so much of the General Reserve Fund as is necessary must be used to cover the deficit. The amount so applied must be restored to the General Reserve Fund out of future revenues as provided in Section 36, Article III of the Constitution of this State and out of funds accumulating in excess of annual operating expenditures as provided in this section until the applicable percentage amount is reached and actually maintained.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02F4F">
        <w:t>In the event of a year</w:t>
      </w:r>
      <w:r>
        <w:noBreakHyphen/>
      </w:r>
      <w:r w:rsidRPr="00E02F4F">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02F4F">
        <w:t xml:space="preserve">For purposes of this section </w:t>
      </w:r>
      <w:r w:rsidRPr="00C942A8">
        <w:t>‘</w:t>
      </w:r>
      <w:r w:rsidRPr="00E02F4F">
        <w:t>applicable percentage amount</w:t>
      </w:r>
      <w:r w:rsidRPr="00C942A8">
        <w:t>’</w:t>
      </w:r>
      <w:r w:rsidRPr="00E02F4F">
        <w:t xml:space="preserve"> means </w:t>
      </w:r>
      <w:r w:rsidRPr="00C57493">
        <w:rPr>
          <w:strike/>
        </w:rPr>
        <w:t>five</w:t>
      </w:r>
      <w:r w:rsidRPr="00E02F4F">
        <w:t xml:space="preserve"> </w:t>
      </w:r>
      <w:r>
        <w:rPr>
          <w:u w:val="single"/>
        </w:rPr>
        <w:t>seven</w:t>
      </w:r>
      <w:r>
        <w:t xml:space="preserve"> </w:t>
      </w:r>
      <w:r w:rsidRPr="00E02F4F">
        <w:t xml:space="preserve">percent of general fund revenue of the latest completed fiscal year. The </w:t>
      </w:r>
      <w:r w:rsidRPr="00C57493">
        <w:rPr>
          <w:strike/>
        </w:rPr>
        <w:t>five</w:t>
      </w:r>
      <w:r w:rsidRPr="00E02F4F">
        <w:t xml:space="preserve"> </w:t>
      </w:r>
      <w:r>
        <w:rPr>
          <w:u w:val="single"/>
        </w:rPr>
        <w:t>seven</w:t>
      </w:r>
      <w:r w:rsidRPr="00C57493">
        <w:t xml:space="preserve"> </w:t>
      </w:r>
      <w:r w:rsidRPr="00E02F4F">
        <w:t>percent requirement shall be reached by adding a cumulative</w:t>
      </w:r>
      <w:r w:rsidRPr="005C4A05">
        <w:t xml:space="preserve"> one</w:t>
      </w:r>
      <w:r>
        <w:noBreakHyphen/>
      </w:r>
      <w:r w:rsidRPr="005C4A05">
        <w:t>half of</w:t>
      </w:r>
      <w:r w:rsidRPr="00E02F4F">
        <w:t xml:space="preserve"> one percent of such revenue in each fiscal year succeeding the last fiscal year to which the </w:t>
      </w:r>
      <w:r w:rsidRPr="00C57493">
        <w:rPr>
          <w:strike/>
        </w:rPr>
        <w:t>three</w:t>
      </w:r>
      <w:r>
        <w:t xml:space="preserve"> </w:t>
      </w:r>
      <w:r>
        <w:rPr>
          <w:u w:val="single"/>
        </w:rPr>
        <w:t>five</w:t>
      </w:r>
      <w:r w:rsidRPr="00E02F4F">
        <w:t xml:space="preserve"> percent limit applied until the percentage of such revenue equals </w:t>
      </w:r>
      <w:r w:rsidRPr="00C57493">
        <w:rPr>
          <w:strike/>
        </w:rPr>
        <w:t>five</w:t>
      </w:r>
      <w:r w:rsidRPr="00E02F4F">
        <w:t xml:space="preserve"> </w:t>
      </w:r>
      <w:r>
        <w:rPr>
          <w:u w:val="single"/>
        </w:rPr>
        <w:t>seven</w:t>
      </w:r>
      <w:r>
        <w:t xml:space="preserve"> </w:t>
      </w:r>
      <w:r w:rsidRPr="00E02F4F">
        <w:t>percent which then and thereafter shall apply.</w:t>
      </w:r>
      <w:r>
        <w:t>”</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noBreakHyphen/>
        <w:t>11</w:t>
      </w:r>
      <w:r>
        <w:noBreakHyphen/>
        <w:t>320(A) of the 1976 Code is amended to read: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02F4F">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5C4A05">
        <w:rPr>
          <w:strike/>
        </w:rPr>
        <w:t>two</w:t>
      </w:r>
      <w:r>
        <w:t xml:space="preserve"> </w:t>
      </w:r>
      <w:r>
        <w:rPr>
          <w:u w:val="single"/>
        </w:rPr>
        <w:t>three</w:t>
      </w:r>
      <w:r w:rsidRPr="00E02F4F">
        <w:t xml:space="preserve"> percent of the general fund revenue of the latest completed fiscal year.</w:t>
      </w:r>
      <w:r>
        <w:t>”</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 xml:space="preserve">The provisions of SECTION 1 of this act take effect upon the ratification of an amendment to Section 36(A), Article III of the Constitution of this State raising the general reserve </w:t>
      </w:r>
      <w:r>
        <w:lastRenderedPageBreak/>
        <w:t>fund from five percent of general fund revenue of the latest completed fiscal year to seven percent of such revenues in the manner provided in the section.</w:t>
      </w:r>
    </w:p>
    <w:p w:rsidR="001B333E"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SECTION 2 of this act take effect upon the ratification of an amendment to Section 36(B), Article III of the Constitution of this State raising the capital reserve fund from two percent of the general fund revenue of the latest completed fiscal year to three percent of such revenues.</w:t>
      </w:r>
    </w:p>
    <w:p w:rsidR="00C60C69" w:rsidRDefault="00C942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4F0" w:rsidRDefault="00CB54F0" w:rsidP="00CB54F0">
      <w:pPr>
        <w:suppressAutoHyphens/>
      </w:pPr>
    </w:p>
    <w:sectPr w:rsidR="00CB54F0" w:rsidSect="00CB54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33E" w:rsidRDefault="001B333E" w:rsidP="009F0C77">
      <w:r>
        <w:separator/>
      </w:r>
    </w:p>
  </w:endnote>
  <w:endnote w:type="continuationSeparator" w:id="0">
    <w:p w:rsidR="001B333E" w:rsidRDefault="001B3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A3BF97-BEF9-44D5-9235-30373113C8F9}"/>
    <w:embedBold r:id="rId2" w:fontKey="{51DD6C77-BC0C-4860-8C14-9BC866586C45}"/>
  </w:font>
  <w:font w:name="Calibri">
    <w:panose1 w:val="020F0502020204030204"/>
    <w:charset w:val="00"/>
    <w:family w:val="swiss"/>
    <w:pitch w:val="variable"/>
    <w:sig w:usb0="E0002EFF" w:usb1="C000247B" w:usb2="00000009" w:usb3="00000000" w:csb0="000001FF" w:csb1="00000000"/>
    <w:embedRegular r:id="rId3" w:fontKey="{B8C0BE12-E988-4A55-9AD6-86A75F5F2829}"/>
  </w:font>
  <w:font w:name="Cambria">
    <w:panose1 w:val="02040503050406030204"/>
    <w:charset w:val="00"/>
    <w:family w:val="roman"/>
    <w:pitch w:val="variable"/>
    <w:sig w:usb0="E00006FF" w:usb1="420024FF" w:usb2="02000000" w:usb3="00000000" w:csb0="0000019F" w:csb1="00000000"/>
    <w:embedRegular r:id="rId4" w:fontKey="{01FCDB66-885A-4823-B940-4A3953E26D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C69" w:rsidRPr="00CB54F0" w:rsidRDefault="00CB54F0" w:rsidP="00CB54F0">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33E" w:rsidRDefault="001B333E" w:rsidP="009F0C77">
      <w:r>
        <w:separator/>
      </w:r>
    </w:p>
  </w:footnote>
  <w:footnote w:type="continuationSeparator" w:id="0">
    <w:p w:rsidR="001B333E" w:rsidRDefault="001B3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3DG21"/>
    <w:docVar w:name="CoverBillType" w:val="b"/>
    <w:docVar w:name="DocPath" w:val="L:\Council\bills\NBD\11093DG21.DOCX"/>
    <w:docVar w:name="dvBillNumber" w:val="3346"/>
    <w:docVar w:name="dvBillNumberPrefix" w:val="H. "/>
    <w:docVar w:name="dvOriginalBody" w:val="House"/>
    <w:docVar w:name="dvSteno" w:val="NBD"/>
    <w:docVar w:name="NameofBody" w:val="h"/>
    <w:docVar w:name="vGroup2" w:val="Council"/>
  </w:docVars>
  <w:rsids>
    <w:rsidRoot w:val="001B333E"/>
    <w:rsid w:val="00011869"/>
    <w:rsid w:val="00015CD6"/>
    <w:rsid w:val="000E0100"/>
    <w:rsid w:val="000E1785"/>
    <w:rsid w:val="000F40FA"/>
    <w:rsid w:val="001035F1"/>
    <w:rsid w:val="0010776B"/>
    <w:rsid w:val="00133E66"/>
    <w:rsid w:val="001435A3"/>
    <w:rsid w:val="00146ED3"/>
    <w:rsid w:val="00151044"/>
    <w:rsid w:val="001B333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41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025"/>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17E"/>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0C69"/>
    <w:rsid w:val="00C74E9D"/>
    <w:rsid w:val="00C826DD"/>
    <w:rsid w:val="00C82FD3"/>
    <w:rsid w:val="00C92819"/>
    <w:rsid w:val="00C942A8"/>
    <w:rsid w:val="00CB54F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CBF5E2-CBE4-4371-A2B7-D2F2A925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6B378-B194-43A4-9A1D-BF218A37B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699</Words>
  <Characters>3470</Characters>
  <Application>Microsoft Office Word</Application>
  <DocSecurity>0</DocSecurity>
  <Lines>94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3346 Text of Previous Version (Dec. 9, 2020) - South Carolina Legislature Online</dc:title>
  <dc:creator>Niki Downey</dc:creator>
  <cp:lastModifiedBy>S Wilson</cp:lastModifiedBy>
  <cp:revision>2</cp:revision>
  <cp:lastPrinted>2020-12-04T21:36:00Z</cp:lastPrinted>
  <dcterms:created xsi:type="dcterms:W3CDTF">2020-12-14T16:25:00Z</dcterms:created>
  <dcterms:modified xsi:type="dcterms:W3CDTF">2020-12-14T16:25:00Z</dcterms:modified>
</cp:coreProperties>
</file>